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19DD" w:rsidRDefault="007619DD" w:rsidP="002056D3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GoBack"/>
      <w:bookmarkEnd w:id="0"/>
      <w:r w:rsidRPr="002056D3">
        <w:rPr>
          <w:rFonts w:ascii="Arial" w:hAnsi="Arial" w:cs="Arial"/>
          <w:b/>
          <w:iCs/>
          <w:sz w:val="22"/>
          <w:szCs w:val="22"/>
        </w:rPr>
        <w:t>EL CONGRESO DEL ESTADO LIBRE Y</w:t>
      </w:r>
      <w:r w:rsidR="00703905">
        <w:rPr>
          <w:rFonts w:ascii="Arial" w:hAnsi="Arial" w:cs="Arial"/>
          <w:b/>
          <w:iCs/>
          <w:sz w:val="22"/>
          <w:szCs w:val="22"/>
        </w:rPr>
        <w:t xml:space="preserve"> SOBERANO DE YUCATÁN, CONFORME CON</w:t>
      </w:r>
      <w:r w:rsidRPr="002056D3">
        <w:rPr>
          <w:rFonts w:ascii="Arial" w:hAnsi="Arial" w:cs="Arial"/>
          <w:b/>
          <w:iCs/>
          <w:sz w:val="22"/>
          <w:szCs w:val="22"/>
        </w:rPr>
        <w:t xml:space="preserve"> LO DISPUESTO EN LOS ARTÍCULOS 29 Y 30 DE LA CONSTITUCIÓN POLÍTICA, 18 DE LA LEY DE GOBIERNO DEL PODER LEGISLATIVO, 117 Y 118 DEL REGLAMENTO DE LA LEY DE GOBIERNO DEL PODER LEGISLATIVO, TODOS</w:t>
      </w:r>
      <w:r w:rsidR="0028058F">
        <w:rPr>
          <w:rFonts w:ascii="Arial" w:hAnsi="Arial" w:cs="Arial"/>
          <w:b/>
          <w:iCs/>
          <w:sz w:val="22"/>
          <w:szCs w:val="22"/>
        </w:rPr>
        <w:t xml:space="preserve"> DEL ESTADO DE YUCATÁN, EMITE EL SIGUIENTE,</w:t>
      </w:r>
    </w:p>
    <w:p w:rsidR="002056D3" w:rsidRPr="002056D3" w:rsidRDefault="002056D3" w:rsidP="002056D3">
      <w:pPr>
        <w:pStyle w:val="Textoindependiente2"/>
        <w:spacing w:after="0" w:line="240" w:lineRule="auto"/>
        <w:ind w:right="-142"/>
        <w:jc w:val="both"/>
        <w:rPr>
          <w:rFonts w:ascii="Arial" w:hAnsi="Arial" w:cs="Arial"/>
          <w:b/>
          <w:iCs/>
          <w:sz w:val="22"/>
          <w:szCs w:val="22"/>
        </w:rPr>
      </w:pPr>
    </w:p>
    <w:p w:rsidR="002056D3" w:rsidRPr="002056D3" w:rsidRDefault="002056D3" w:rsidP="002056D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DECRETO: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066729" w:rsidP="002056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</w:t>
      </w:r>
      <w:r w:rsidRPr="002056D3">
        <w:rPr>
          <w:rFonts w:ascii="Arial" w:hAnsi="Arial" w:cs="Arial"/>
          <w:b/>
          <w:sz w:val="22"/>
          <w:szCs w:val="22"/>
        </w:rPr>
        <w:t>ue modifi</w:t>
      </w:r>
      <w:r>
        <w:rPr>
          <w:rFonts w:ascii="Arial" w:hAnsi="Arial" w:cs="Arial"/>
          <w:b/>
          <w:sz w:val="22"/>
          <w:szCs w:val="22"/>
        </w:rPr>
        <w:t>ca la Ley para la Igualdad entre Mujeres y Hombres del Estado de Y</w:t>
      </w:r>
      <w:r w:rsidRPr="002056D3">
        <w:rPr>
          <w:rFonts w:ascii="Arial" w:hAnsi="Arial" w:cs="Arial"/>
          <w:b/>
          <w:sz w:val="22"/>
          <w:szCs w:val="22"/>
        </w:rPr>
        <w:t>ucatán, en materia de objetivos y acciones de la política estatal de igualdad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Artículo único. </w:t>
      </w:r>
      <w:r w:rsidRPr="002056D3">
        <w:rPr>
          <w:rFonts w:ascii="Arial" w:hAnsi="Arial" w:cs="Arial"/>
          <w:sz w:val="22"/>
          <w:szCs w:val="22"/>
        </w:rPr>
        <w:t xml:space="preserve">Se reforma el párrafo primero, se adiciona la fracción V, recorriéndose los numerales de las actuales  fracciones V, VI, VII, VIII, IX, X, XI y XII para pasar a ser fracciones VI, VII, VIII, IX, X, XI, XII y XIII, y se adiciona la fracción XIV al artículo 26; se reforma el artículo 27; se adiciona al capítulo V la sección primera denominada “De los objetivos y acciones de la Política Estatal de Igualdad entre Mujeres y Hombres” conteniendo los artículos 32 Bis; 32 Ter; 32 </w:t>
      </w:r>
      <w:proofErr w:type="spellStart"/>
      <w:r w:rsidRPr="002056D3">
        <w:rPr>
          <w:rFonts w:ascii="Arial" w:hAnsi="Arial" w:cs="Arial"/>
          <w:sz w:val="22"/>
          <w:szCs w:val="22"/>
        </w:rPr>
        <w:t>Quater</w:t>
      </w:r>
      <w:proofErr w:type="spellEnd"/>
      <w:r w:rsidRPr="002056D3">
        <w:rPr>
          <w:rFonts w:ascii="Arial" w:hAnsi="Arial" w:cs="Arial"/>
          <w:sz w:val="22"/>
          <w:szCs w:val="22"/>
        </w:rPr>
        <w:t xml:space="preserve">; 32 Quinquies; 32 </w:t>
      </w:r>
      <w:proofErr w:type="spellStart"/>
      <w:r w:rsidRPr="002056D3">
        <w:rPr>
          <w:rFonts w:ascii="Arial" w:hAnsi="Arial" w:cs="Arial"/>
          <w:sz w:val="22"/>
          <w:szCs w:val="22"/>
        </w:rPr>
        <w:t>Sexies</w:t>
      </w:r>
      <w:proofErr w:type="spellEnd"/>
      <w:r w:rsidRPr="002056D3">
        <w:rPr>
          <w:rFonts w:ascii="Arial" w:hAnsi="Arial" w:cs="Arial"/>
          <w:sz w:val="22"/>
          <w:szCs w:val="22"/>
        </w:rPr>
        <w:t xml:space="preserve">; 32 </w:t>
      </w:r>
      <w:proofErr w:type="spellStart"/>
      <w:r w:rsidRPr="002056D3">
        <w:rPr>
          <w:rFonts w:ascii="Arial" w:hAnsi="Arial" w:cs="Arial"/>
          <w:sz w:val="22"/>
          <w:szCs w:val="22"/>
        </w:rPr>
        <w:t>Septies</w:t>
      </w:r>
      <w:proofErr w:type="spellEnd"/>
      <w:r w:rsidRPr="002056D3">
        <w:rPr>
          <w:rFonts w:ascii="Arial" w:hAnsi="Arial" w:cs="Arial"/>
          <w:sz w:val="22"/>
          <w:szCs w:val="22"/>
        </w:rPr>
        <w:t xml:space="preserve">; 32 </w:t>
      </w:r>
      <w:proofErr w:type="spellStart"/>
      <w:r w:rsidRPr="002056D3">
        <w:rPr>
          <w:rFonts w:ascii="Arial" w:hAnsi="Arial" w:cs="Arial"/>
          <w:sz w:val="22"/>
          <w:szCs w:val="22"/>
        </w:rPr>
        <w:t>Octies</w:t>
      </w:r>
      <w:proofErr w:type="spellEnd"/>
      <w:r w:rsidRPr="002056D3">
        <w:rPr>
          <w:rFonts w:ascii="Arial" w:hAnsi="Arial" w:cs="Arial"/>
          <w:sz w:val="22"/>
          <w:szCs w:val="22"/>
        </w:rPr>
        <w:t xml:space="preserve">, y 32 </w:t>
      </w:r>
      <w:proofErr w:type="spellStart"/>
      <w:r w:rsidRPr="002056D3">
        <w:rPr>
          <w:rFonts w:ascii="Arial" w:hAnsi="Arial" w:cs="Arial"/>
          <w:sz w:val="22"/>
          <w:szCs w:val="22"/>
        </w:rPr>
        <w:t>Nonies</w:t>
      </w:r>
      <w:proofErr w:type="spellEnd"/>
      <w:r w:rsidRPr="002056D3">
        <w:rPr>
          <w:rFonts w:ascii="Arial" w:hAnsi="Arial" w:cs="Arial"/>
          <w:sz w:val="22"/>
          <w:szCs w:val="22"/>
        </w:rPr>
        <w:t>, todos de la Ley para la Igualdad entre Mujeres y Hombres del Estado de Yucatán, para quedar como sigue:</w:t>
      </w: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26. Política estatal</w:t>
      </w: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La política estatal y municipal, respetando sus debidos ámbitos de competencia, en materia de igualdad entre mujeres y hombres deberá establecer acciones conducentes para lograr la igualdad sustantiva en el ámbito económico, político, social y cultural, civil, educativo y de acceso a la justicia y seguridad; entre las que se de</w:t>
      </w:r>
      <w:r w:rsidR="007B4D57">
        <w:rPr>
          <w:rFonts w:ascii="Arial" w:hAnsi="Arial" w:cs="Arial"/>
          <w:sz w:val="22"/>
          <w:szCs w:val="22"/>
        </w:rPr>
        <w:t xml:space="preserve">berán contemplar, al menos, las </w:t>
      </w:r>
      <w:r w:rsidRPr="002056D3">
        <w:rPr>
          <w:rFonts w:ascii="Arial" w:hAnsi="Arial" w:cs="Arial"/>
          <w:sz w:val="22"/>
          <w:szCs w:val="22"/>
        </w:rPr>
        <w:t>siguientes: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De la</w:t>
      </w:r>
      <w:r w:rsidRPr="002056D3">
        <w:rPr>
          <w:rFonts w:ascii="Arial" w:hAnsi="Arial" w:cs="Arial"/>
          <w:b/>
          <w:sz w:val="22"/>
          <w:szCs w:val="22"/>
        </w:rPr>
        <w:t xml:space="preserve"> I </w:t>
      </w:r>
      <w:r w:rsidRPr="002056D3">
        <w:rPr>
          <w:rFonts w:ascii="Arial" w:hAnsi="Arial" w:cs="Arial"/>
          <w:sz w:val="22"/>
          <w:szCs w:val="22"/>
        </w:rPr>
        <w:t>a la</w:t>
      </w:r>
      <w:r w:rsidRPr="002056D3">
        <w:rPr>
          <w:rFonts w:ascii="Arial" w:hAnsi="Arial" w:cs="Arial"/>
          <w:b/>
          <w:sz w:val="22"/>
          <w:szCs w:val="22"/>
        </w:rPr>
        <w:t xml:space="preserve"> IV.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V. </w:t>
      </w:r>
      <w:r w:rsidRPr="002056D3">
        <w:rPr>
          <w:rFonts w:ascii="Arial" w:hAnsi="Arial" w:cs="Arial"/>
          <w:sz w:val="22"/>
          <w:szCs w:val="22"/>
        </w:rPr>
        <w:t>Promover la igualdad entre mujeres y hombres en la vida civil.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VI. </w:t>
      </w:r>
      <w:r w:rsidRPr="002056D3">
        <w:rPr>
          <w:rFonts w:ascii="Arial" w:hAnsi="Arial" w:cs="Arial"/>
          <w:sz w:val="22"/>
          <w:szCs w:val="22"/>
        </w:rPr>
        <w:t xml:space="preserve">…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VII.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VIII.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IX.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X.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XI.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lastRenderedPageBreak/>
        <w:t xml:space="preserve">XII.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XIII. </w:t>
      </w:r>
      <w:r w:rsidRPr="002056D3">
        <w:rPr>
          <w:rFonts w:ascii="Arial" w:hAnsi="Arial" w:cs="Arial"/>
          <w:sz w:val="22"/>
          <w:szCs w:val="22"/>
        </w:rPr>
        <w:t>…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XIV. </w:t>
      </w:r>
      <w:r w:rsidRPr="002056D3">
        <w:rPr>
          <w:rFonts w:ascii="Arial" w:hAnsi="Arial" w:cs="Arial"/>
          <w:sz w:val="22"/>
          <w:szCs w:val="22"/>
        </w:rPr>
        <w:t>Fomentar el desarrollo, participación y reconocimiento de las mujeres en las diferentes disciplinas deportivas, así como en la vida deportiva.</w:t>
      </w: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27. Desarrollo de acciones</w:t>
      </w: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La política estatal a que se refiere el artículo anterior, definida en el programa especial y encauzada a través del sistema estatal, deberá desarrollar acciones interrelacionadas para alcanzar las metas en materia de igualdad entre mujeres y hombres en Yucatán, conforme con los objetivos operativos y acciones específicas que se desglosan en la sección primera del capítulo V de esta ley.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3D1E9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Sección primera</w:t>
      </w:r>
    </w:p>
    <w:p w:rsidR="002056D3" w:rsidRPr="002056D3" w:rsidRDefault="002056D3" w:rsidP="003D1E9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De los objetivos y acciones de la Política Estatal</w:t>
      </w:r>
    </w:p>
    <w:p w:rsidR="002056D3" w:rsidRPr="002056D3" w:rsidRDefault="002056D3" w:rsidP="003D1E9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de Igualdad entre Mujeres y Hombres</w:t>
      </w:r>
    </w:p>
    <w:p w:rsidR="002056D3" w:rsidRPr="002056D3" w:rsidRDefault="002056D3" w:rsidP="003D1E95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32 Bis. De la igualdad entre mujeres y hombres en la vida económica estatal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Con el fin de alcanzar el fortalecimiento para la igualdad entre mujeres y hombre en materia económica, serán objetivos y acciones de la política estatal y municipal, en sus debidos ámbitos de competencia: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I.</w:t>
      </w:r>
      <w:r w:rsidRPr="002056D3">
        <w:rPr>
          <w:rFonts w:ascii="Arial" w:hAnsi="Arial" w:cs="Arial"/>
          <w:b/>
          <w:sz w:val="22"/>
          <w:szCs w:val="22"/>
        </w:rPr>
        <w:tab/>
        <w:t xml:space="preserve">OBJETIVOS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Establecimiento y empleo de fondos para la promoción de la igualdad en el trabajo y los procesos productivos.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Desarrollo de acciones para fomentar la integración de políticas públicas con perspectiva de género en materia económica.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Impulsar liderazgos igualitarios.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Establecimiento de medidas para fortalecer el acceso de las mujeres al empleo y la aplicación efectiva del principio de igualdad de trato y no discriminación en las condiciones de trabajo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Promover la igualdad de oportunidades entre mujeres y hombres en el uso y aprovechamiento de los derechos reales de propiedad, así como el uso, goce y disfrute de la tierra, su participación en el desarrollo rural y en sus beneficios.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 xml:space="preserve">Para los efectos de lo previsto en este artículo, las autoridades correspondientes garantizarán el principio de igualdad sustantiva entre mujeres y hombres en el ámbito del empleo, así como el derecho fundamental a la no discriminación de aquellas en las ofertas laborales, en la formación y promoción profesional, en las condiciones de trabajo, incluidas las retributivas, y en la afiliación y participación en las organizaciones sindicales, empresariales o en cualquier organización cuyos miembros ejerzan una profesión concreta.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II.</w:t>
      </w:r>
      <w:r w:rsidRPr="002056D3">
        <w:rPr>
          <w:rFonts w:ascii="Arial" w:hAnsi="Arial" w:cs="Arial"/>
          <w:b/>
          <w:sz w:val="22"/>
          <w:szCs w:val="22"/>
        </w:rPr>
        <w:tab/>
        <w:t>ACCIONES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Promover la revisión de los sistemas fiscales para reducir los factores que relegan la incorporación de las personas al mercado de trabajo, </w:t>
      </w:r>
      <w:proofErr w:type="gramStart"/>
      <w:r w:rsidRPr="002056D3">
        <w:rPr>
          <w:rFonts w:ascii="Arial" w:hAnsi="Arial" w:cs="Arial"/>
          <w:sz w:val="22"/>
          <w:szCs w:val="22"/>
        </w:rPr>
        <w:t>en razón de</w:t>
      </w:r>
      <w:proofErr w:type="gramEnd"/>
      <w:r w:rsidRPr="002056D3">
        <w:rPr>
          <w:rFonts w:ascii="Arial" w:hAnsi="Arial" w:cs="Arial"/>
          <w:sz w:val="22"/>
          <w:szCs w:val="22"/>
        </w:rPr>
        <w:t xml:space="preserve"> su género.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Fomentar la incorporación a la educación y formación de las personas que </w:t>
      </w:r>
      <w:proofErr w:type="gramStart"/>
      <w:r w:rsidRPr="002056D3">
        <w:rPr>
          <w:rFonts w:ascii="Arial" w:hAnsi="Arial" w:cs="Arial"/>
          <w:sz w:val="22"/>
          <w:szCs w:val="22"/>
        </w:rPr>
        <w:t>en razón de</w:t>
      </w:r>
      <w:proofErr w:type="gramEnd"/>
      <w:r w:rsidRPr="002056D3">
        <w:rPr>
          <w:rFonts w:ascii="Arial" w:hAnsi="Arial" w:cs="Arial"/>
          <w:sz w:val="22"/>
          <w:szCs w:val="22"/>
        </w:rPr>
        <w:t xml:space="preserve"> su género están relegadas.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Fomentar el acceso al trabajo de las personas que </w:t>
      </w:r>
      <w:proofErr w:type="gramStart"/>
      <w:r w:rsidRPr="002056D3">
        <w:rPr>
          <w:rFonts w:ascii="Arial" w:hAnsi="Arial" w:cs="Arial"/>
          <w:sz w:val="22"/>
          <w:szCs w:val="22"/>
        </w:rPr>
        <w:t>en razón de</w:t>
      </w:r>
      <w:proofErr w:type="gramEnd"/>
      <w:r w:rsidRPr="002056D3">
        <w:rPr>
          <w:rFonts w:ascii="Arial" w:hAnsi="Arial" w:cs="Arial"/>
          <w:sz w:val="22"/>
          <w:szCs w:val="22"/>
        </w:rPr>
        <w:t xml:space="preserve"> su género están relegadas de puestos directivos, especialmente.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Reforzar la cooperación entre los tres órdenes de gobierno, para supervisar la aplicación de las acciones que establece el presente artículo.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Financiar las acciones de información y concientización destinadas a fomentar la igualdad entre mujeres y hombres.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Vincular todas las acciones financiadas para el adelanto de las mujeres.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g)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Evitar la segregación de las personas por razón de su género, del mercado de trabajo.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h)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Diseñar y aplicar lineamientos que aseguren la igualdad en la contratación del personal en la administración pública.</w:t>
      </w:r>
      <w:r w:rsidRPr="002056D3">
        <w:rPr>
          <w:rFonts w:ascii="Arial" w:hAnsi="Arial" w:cs="Arial"/>
          <w:b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Diseñar políticas y programas de desarrollo y de reducción de la pobreza con perspectiva de género.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j)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Expedir certificados de igualdad que se concederán anualmente a las empresas que hayan aplicado políticas y prácticas en la materia. Para la expedición del certificado a empresas se observará lo siguiente: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1.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La existencia y aplicación de un código de ética que prohíba la discriminación de género y establezca sanciones internas por su incumplimiento.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2.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La integración de la plantilla laboral cuando ésta se componga de al menos el cuarenta por ciento de un mismo género, y el diez por ciento del total corresponda a mujeres que ocupen puestos directivos.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3.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La aplicación de procesos igualitarios en la selección del personal, contemplando desde la publicación de sus vacantes hasta el ingreso del personal.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4.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Las demás consideraciones en materia de salubridad, protección y prevención de la desigualdad en el ámbito laboral.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k)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Promover condiciones de trabajo que eviten el acoso sexual y su prevención por medio de la elaboración y difusión de códigos de buenas prácticas, campañas informativas o acciones de formación.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l)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Promover la participación de mujeres rurales en programas sectoriales en materia agraria.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32 Ter. De la participación y representación política equilibrada de las mujeres y los hombres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La política estatal y municipal propondrán, en sus debidos ámbitos de competencia, los mecanismos de operación adecuados para la participación equitativa entre mujeres y hombres en la toma de decisiones políticas, tomando como base los siguientes objetivos y acciones: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I.</w:t>
      </w:r>
      <w:r w:rsidRPr="002056D3">
        <w:rPr>
          <w:rFonts w:ascii="Arial" w:hAnsi="Arial" w:cs="Arial"/>
          <w:b/>
          <w:sz w:val="22"/>
          <w:szCs w:val="22"/>
        </w:rPr>
        <w:tab/>
        <w:t>OBJETIVOS: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Supervisar la integración de la perspectiva de género al concebir, aplicar y evaluar las políticas y actividades públicas, privadas y sociales que impactan la cotidianeidad y atienden situaciones de crisis.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Revisar permanentemente las políticas de prevención, atención, sanción y erradicación de la violencia de género en todos sus tipos y modalidades.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Favorecer el cambio de los roles de género en la sociedad, para crear mayores condiciones de igualdad.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Impulsar acciones que aseguren la igualdad de acceso de mujeres y hombres a la alimentación, la educación, la cultura, la seguridad social y </w:t>
      </w:r>
      <w:r w:rsidRPr="003D1E95">
        <w:rPr>
          <w:rFonts w:ascii="Arial" w:hAnsi="Arial" w:cs="Arial"/>
          <w:sz w:val="22"/>
          <w:szCs w:val="22"/>
        </w:rPr>
        <w:t>la salud.</w:t>
      </w:r>
      <w:r w:rsidRPr="002056D3">
        <w:rPr>
          <w:rFonts w:ascii="Arial" w:hAnsi="Arial" w:cs="Arial"/>
          <w:b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Evitar la feminización en los talleres y labores técnicas en los ámbitos educativos.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lastRenderedPageBreak/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Incorporar en los programas preventivos de salud, derechos sexuales y reproductivos, así como de educación sexual integral, contenidos en materia de igualdad adecuados a cada nivel educativo.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g)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Combatir el analfabetismo de mujeres y hombres en la zona rural y urbana.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h)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Fomentar acciones para la participación de los hombres de forma igualitaria en las labores que implican brindar atención y cuidado a menores de edad o personas dependientes, en el ámbito familiar.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II.</w:t>
      </w:r>
      <w:r w:rsidRPr="002056D3">
        <w:rPr>
          <w:rFonts w:ascii="Arial" w:hAnsi="Arial" w:cs="Arial"/>
          <w:b/>
          <w:sz w:val="22"/>
          <w:szCs w:val="22"/>
        </w:rPr>
        <w:tab/>
        <w:t>ACCIONES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Favorecer el trabajo parlamentario con la perspectiva de género.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Garantizar que la educación en todos sus niveles se realice en el marco de la igualdad entre mujeres y hombres y se cree conciencia de la necesidad de eliminar toda forma de discriminación.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Evaluar por medio del área competente de la Comisión de Derechos Humanos del Estado y la del Instituto Electoral y de Participación Ciudadana, la participación equilibrada entre mujeres y hombres en los cargos de elección popular.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Promover participación y representación equilibrada entre mujeres y hombres dentro de las estructuras de los partidos políticos.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Fomentar la participación equitativa de mujeres y hombres en altos cargos públicos.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Desarrollar y actualizar estadísticas desagregadas por género, sobre puestos decisorios y cargos directivos en los sectores público, privado y de la sociedad civil.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g)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Fomentar la participación equilibrada y sin discriminación de mujeres y hombres en los procesos de selección, contratación y ascensos laborales de los poderes Ejecutivo, Legislativo y Judicial.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Artículo 32 </w:t>
      </w:r>
      <w:proofErr w:type="spellStart"/>
      <w:r w:rsidRPr="002056D3">
        <w:rPr>
          <w:rFonts w:ascii="Arial" w:hAnsi="Arial" w:cs="Arial"/>
          <w:b/>
          <w:sz w:val="22"/>
          <w:szCs w:val="22"/>
        </w:rPr>
        <w:t>Quater</w:t>
      </w:r>
      <w:proofErr w:type="spellEnd"/>
      <w:r w:rsidRPr="002056D3">
        <w:rPr>
          <w:rFonts w:ascii="Arial" w:hAnsi="Arial" w:cs="Arial"/>
          <w:b/>
          <w:sz w:val="22"/>
          <w:szCs w:val="22"/>
        </w:rPr>
        <w:t>. De la igualdad de acceso y el pleno disfrute de los derechos sociales y culturales para las mujeres y los hombres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Con el fin de promover la igualdad en el acceso a los derechos sociales y culturales para el pleno disfrute de éstos, serán objetivos y acciones de la política estatal y municipal, en sus debidos ámbitos de competencia los siguientes: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lastRenderedPageBreak/>
        <w:t>I.</w:t>
      </w:r>
      <w:r w:rsidRPr="002056D3">
        <w:rPr>
          <w:rFonts w:ascii="Arial" w:hAnsi="Arial" w:cs="Arial"/>
          <w:b/>
          <w:sz w:val="22"/>
          <w:szCs w:val="22"/>
        </w:rPr>
        <w:tab/>
        <w:t>OBJETIVOS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Mejorar el conocimiento y la aplicación de la legislación existente en el ámbito del desarrollo social.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Supervisar la integración de la perspectiva de género al concebir, aplicar y evaluar las políticas y actividades públicas, privadas y sociales que impactan la cotidianeidad.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Revisar permanentemente las políticas de prevención, atención, sanción y erradicación de la violencia de género.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II.</w:t>
      </w:r>
      <w:r w:rsidRPr="002056D3">
        <w:rPr>
          <w:rFonts w:ascii="Arial" w:hAnsi="Arial" w:cs="Arial"/>
          <w:b/>
          <w:sz w:val="22"/>
          <w:szCs w:val="22"/>
        </w:rPr>
        <w:tab/>
        <w:t>ACCIONES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Garantizar el seguimiento y la evaluación de la aplicación en los tres órdenes de gobierno, de la legislación existente, en armonización con instrumentos federales e internacionales.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Promover el conocimiento de la legislación y la jurisprudencia en la materia en la sociedad.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Difundir en la sociedad el conocimiento de sus derechos y los mecanismos para su exigibilidad.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Integrar el principio de igualdad en el ámbito de la protección social.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Impulsar acciones que aseguren la igualdad de acceso de mujeres y de hombres a la alimentación, la educación y la salud</w:t>
      </w:r>
      <w:r w:rsidRPr="002056D3">
        <w:rPr>
          <w:rFonts w:ascii="Arial" w:hAnsi="Arial" w:cs="Arial"/>
          <w:b/>
          <w:sz w:val="22"/>
          <w:szCs w:val="22"/>
        </w:rPr>
        <w:t>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Promover campañas nacionales permanentes de concientización para mujeres y hombres sobre su participación equitativa en la atención de las personas dependientes de ellos.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El contenido de la publicidad gubernamental o institucional a través de la cual se difundan las campañas a que se refiere este inciso, deberá estar desprovisto de estereotipos establecidos en función del sexo de las personas.</w:t>
      </w:r>
    </w:p>
    <w:p w:rsid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A4832" w:rsidRPr="002056D3" w:rsidRDefault="009A4832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32 Quinquies. De la igualdad entre mujeres y hombres en la vida civil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La política estatal y municipal, en sus debidos ámbitos de competencia, referente a la materia de igualdad entre mujeres y hombres deberán garantizar en materia civil los siguientes objetivos y acciones: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I.</w:t>
      </w:r>
      <w:r w:rsidRPr="002056D3">
        <w:rPr>
          <w:rFonts w:ascii="Arial" w:hAnsi="Arial" w:cs="Arial"/>
          <w:b/>
          <w:sz w:val="22"/>
          <w:szCs w:val="22"/>
        </w:rPr>
        <w:tab/>
        <w:t>OBJETIVOS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Evaluar, incorporar y fomentar en la legislación en materia la perspectiva de igualdad entre hombres y mujeres.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Promover los derechos específicos al respeto irrestricto de la igualdad y al cumplimiento de los derechos humanos universales de las mujeres.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Aplicar procedimientos para la administración de justicia familiar que garanticen resoluciones expeditas y apegadas a derecho, en materia de obligaciones alimentarias, reconocimiento de paternidad, divorcio y sucesiones, para reducir el impacto económico y emocional de estos juicios.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Erradicar las distintas modalidades de desigualdad y de violencia de género.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II.</w:t>
      </w:r>
      <w:r w:rsidRPr="002056D3">
        <w:rPr>
          <w:rFonts w:ascii="Arial" w:hAnsi="Arial" w:cs="Arial"/>
          <w:b/>
          <w:sz w:val="22"/>
          <w:szCs w:val="22"/>
        </w:rPr>
        <w:tab/>
        <w:t>ACCIONES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Impulsar y realizar reformas legislativas y políticas públicas para garantizar el cumplimiento del derecho de familia y de los hijos, así como de las responsabilidades derivadas de la paternidad, de igual forma prevenir, atender, sancionar y erradicar la desigualdad de las mujeres y hombres en los ámbitos público y privado.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Generar mecanismos institucionales que fomenten el reparto equilibrado de las responsabilidades familiares</w:t>
      </w:r>
      <w:r w:rsidRPr="002056D3">
        <w:rPr>
          <w:rFonts w:ascii="Arial" w:hAnsi="Arial" w:cs="Arial"/>
          <w:b/>
          <w:sz w:val="22"/>
          <w:szCs w:val="22"/>
        </w:rPr>
        <w:t xml:space="preserve">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Capacitar a los servidores y entes públicos encargados de la procuración y administración de justicia, en materia de igualdad entre mujeres y hombres.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Reforzar con las organizaciones internacionales de cooperación para el desarrollo, los mecanismos de cooperación en materia de derechos humanos e igualdad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Promover la utilización de un lenguaje con perspectiva de igualdad entre géneros, en la totalidad de las relaciones sociales.</w:t>
      </w:r>
    </w:p>
    <w:p w:rsid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A4832" w:rsidRPr="002056D3" w:rsidRDefault="009A4832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Artículo 32 </w:t>
      </w:r>
      <w:proofErr w:type="spellStart"/>
      <w:r w:rsidRPr="002056D3">
        <w:rPr>
          <w:rFonts w:ascii="Arial" w:hAnsi="Arial" w:cs="Arial"/>
          <w:b/>
          <w:sz w:val="22"/>
          <w:szCs w:val="22"/>
        </w:rPr>
        <w:t>Sexies</w:t>
      </w:r>
      <w:proofErr w:type="spellEnd"/>
      <w:r w:rsidRPr="002056D3">
        <w:rPr>
          <w:rFonts w:ascii="Arial" w:hAnsi="Arial" w:cs="Arial"/>
          <w:b/>
          <w:sz w:val="22"/>
          <w:szCs w:val="22"/>
        </w:rPr>
        <w:t>. De la eliminación de estereotipos establecidos en función del género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 xml:space="preserve">La política estatal para la igualdad entre mujeres y </w:t>
      </w:r>
      <w:proofErr w:type="gramStart"/>
      <w:r w:rsidRPr="002056D3">
        <w:rPr>
          <w:rFonts w:ascii="Arial" w:hAnsi="Arial" w:cs="Arial"/>
          <w:sz w:val="22"/>
          <w:szCs w:val="22"/>
        </w:rPr>
        <w:t>hombres,</w:t>
      </w:r>
      <w:proofErr w:type="gramEnd"/>
      <w:r w:rsidRPr="002056D3">
        <w:rPr>
          <w:rFonts w:ascii="Arial" w:hAnsi="Arial" w:cs="Arial"/>
          <w:sz w:val="22"/>
          <w:szCs w:val="22"/>
        </w:rPr>
        <w:t xml:space="preserve"> tendrá como objetivo a través de las autoridades correspondientes desarrollar acciones para la eliminación de los estereotipos que en función del género fomentan la discriminación y violencia hacia las personas, siendo las siguientes acciones: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I.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Promover acciones que contribuyan a erradicar toda discriminación, basada en estereotipos de género; que fomentan la discriminación y la violencia por razones del género.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II. </w:t>
      </w:r>
      <w:r w:rsidRPr="002056D3">
        <w:rPr>
          <w:rFonts w:ascii="Arial" w:hAnsi="Arial" w:cs="Arial"/>
          <w:sz w:val="22"/>
          <w:szCs w:val="22"/>
        </w:rPr>
        <w:t>Desarrollar actividades de concientización sobre la importancia de la igualdad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III. </w:t>
      </w:r>
      <w:r w:rsidRPr="002056D3">
        <w:rPr>
          <w:rFonts w:ascii="Arial" w:hAnsi="Arial" w:cs="Arial"/>
          <w:sz w:val="22"/>
          <w:szCs w:val="22"/>
        </w:rPr>
        <w:t>Vigilar la integración de una perspectiva de género en todas las políticas públicas.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IV. </w:t>
      </w:r>
      <w:r w:rsidRPr="002056D3">
        <w:rPr>
          <w:rFonts w:ascii="Arial" w:hAnsi="Arial" w:cs="Arial"/>
          <w:sz w:val="22"/>
          <w:szCs w:val="22"/>
        </w:rPr>
        <w:t>Velar por que los medios de comunicación transmitan una imagen igualitaria, plural y no estereotipada de mujeres y hombres en la sociedad, promuevan el conocimiento y la difusión del principio de igualdad entre mujeres y hombres y eviten la utilización sexista del lenguaje.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V. </w:t>
      </w:r>
      <w:r w:rsidRPr="002056D3">
        <w:rPr>
          <w:rFonts w:ascii="Arial" w:hAnsi="Arial" w:cs="Arial"/>
          <w:sz w:val="22"/>
          <w:szCs w:val="22"/>
        </w:rPr>
        <w:t>Promover la utilización de un lenguaje con perspectiva de género.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Artículo 32 </w:t>
      </w:r>
      <w:proofErr w:type="spellStart"/>
      <w:r w:rsidRPr="002056D3">
        <w:rPr>
          <w:rFonts w:ascii="Arial" w:hAnsi="Arial" w:cs="Arial"/>
          <w:b/>
          <w:sz w:val="22"/>
          <w:szCs w:val="22"/>
        </w:rPr>
        <w:t>Septies</w:t>
      </w:r>
      <w:proofErr w:type="spellEnd"/>
      <w:r w:rsidRPr="002056D3">
        <w:rPr>
          <w:rFonts w:ascii="Arial" w:hAnsi="Arial" w:cs="Arial"/>
          <w:b/>
          <w:sz w:val="22"/>
          <w:szCs w:val="22"/>
        </w:rPr>
        <w:t>. Del derecho a la información entre mujeres y hombres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 xml:space="preserve">Toda persona tendrá derecho a que las autoridades y organismos públicos pongan a su disposición la información que les soliciten sobre políticas, instrumentos y normas sobre igualdad entre mujeres y hombres.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Artículo 32 </w:t>
      </w:r>
      <w:proofErr w:type="spellStart"/>
      <w:r w:rsidRPr="002056D3">
        <w:rPr>
          <w:rFonts w:ascii="Arial" w:hAnsi="Arial" w:cs="Arial"/>
          <w:b/>
          <w:sz w:val="22"/>
          <w:szCs w:val="22"/>
        </w:rPr>
        <w:t>Octies</w:t>
      </w:r>
      <w:proofErr w:type="spellEnd"/>
      <w:r w:rsidRPr="002056D3">
        <w:rPr>
          <w:rFonts w:ascii="Arial" w:hAnsi="Arial" w:cs="Arial"/>
          <w:b/>
          <w:sz w:val="22"/>
          <w:szCs w:val="22"/>
        </w:rPr>
        <w:t>. De la igualdad entre mujeres y hombres en el ámbito educativo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Con el fin de promover y procurar la igualdad en el ámbito educativo, la política estatal y municipal, en sus debidos ámbitos de competencia, deberán garantizar los siguientes objetivos y acciones: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I.</w:t>
      </w:r>
      <w:r w:rsidRPr="002056D3">
        <w:rPr>
          <w:rFonts w:ascii="Arial" w:hAnsi="Arial" w:cs="Arial"/>
          <w:b/>
          <w:sz w:val="22"/>
          <w:szCs w:val="22"/>
        </w:rPr>
        <w:tab/>
        <w:t>OBJETIVOS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Incluir entre sus fines, la educación en el respeto de los derechos fundamentales y en la igualdad de derechos y oportunidades entre mujeres y hombres, para eliminar los obstáculos que la dificultan.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Integrar el principio de igualdad sustantiva en los programas y políticas educativas, eliminando los estereotipos que produzcan desigualdad.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Desarrollar proyectos y programas dirigidos a fomentar el conocimiento y la difusión y el respeto del principio de igualdad.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Establecer medidas y materiales educativos destinados al reconocimiento y ejercicio de la igualdad en los espacios educativos.</w:t>
      </w:r>
      <w:r w:rsidRPr="002056D3">
        <w:rPr>
          <w:rFonts w:ascii="Arial" w:hAnsi="Arial" w:cs="Arial"/>
          <w:b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Garantizar una educación y capacitación para el trabajo sustentadas en el principio de igualdad.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Incentivar la investigación en todo lo concerniente a la igualdad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II.</w:t>
      </w:r>
      <w:r w:rsidRPr="002056D3">
        <w:rPr>
          <w:rFonts w:ascii="Arial" w:hAnsi="Arial" w:cs="Arial"/>
          <w:b/>
          <w:sz w:val="22"/>
          <w:szCs w:val="22"/>
        </w:rPr>
        <w:tab/>
        <w:t>ACCIONES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Integrar en los programas y políticas educativas el principio de igualdad de trato, evitando la reproducción de estereotipos sociales que produzcan desigualdades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Garantizar que la educación, en todos sus niveles, se realice en el marco de la igualdad entre mujeres y hombres, creando conciencia sobre la necesidad de eliminar la discriminación.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Incluir la preparación inicial y permanente del profesorado en cursos sobre la aplicación del principio de igualdad.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 xml:space="preserve">Artículo 32 </w:t>
      </w:r>
      <w:proofErr w:type="spellStart"/>
      <w:r w:rsidRPr="002056D3">
        <w:rPr>
          <w:rFonts w:ascii="Arial" w:hAnsi="Arial" w:cs="Arial"/>
          <w:b/>
          <w:sz w:val="22"/>
          <w:szCs w:val="22"/>
        </w:rPr>
        <w:t>Nonies</w:t>
      </w:r>
      <w:proofErr w:type="spellEnd"/>
      <w:r w:rsidRPr="002056D3">
        <w:rPr>
          <w:rFonts w:ascii="Arial" w:hAnsi="Arial" w:cs="Arial"/>
          <w:b/>
          <w:sz w:val="22"/>
          <w:szCs w:val="22"/>
        </w:rPr>
        <w:t>. De la igualdad entre mujeres y hombres en el ámbito de acceso a la justicia y seguridad pública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 xml:space="preserve">Serán objetivos y acciones de la política estatal y municipal, en sus debidos ámbitos de competencia, referente a la igualdad entre mujeres y hombres en materia de acceso a la justicia y seguridad pública: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I.</w:t>
      </w:r>
      <w:r w:rsidRPr="002056D3">
        <w:rPr>
          <w:rFonts w:ascii="Arial" w:hAnsi="Arial" w:cs="Arial"/>
          <w:b/>
          <w:sz w:val="22"/>
          <w:szCs w:val="22"/>
        </w:rPr>
        <w:tab/>
        <w:t>OBJETIVOS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Diseñar los lineamientos para la accesibilidad a la justicia en igualdad de oportunidades.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Garantizar la asistencia jurídica a quienes presenten desigualdad por motivos de edad o de sexo, o hayan vivido algún tipo de discriminación</w:t>
      </w:r>
      <w:r w:rsidRPr="002056D3">
        <w:rPr>
          <w:rFonts w:ascii="Arial" w:hAnsi="Arial" w:cs="Arial"/>
          <w:b/>
          <w:sz w:val="22"/>
          <w:szCs w:val="22"/>
        </w:rPr>
        <w:t xml:space="preserve">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Impulsar la aplicabilidad de la legislación en materia de igualdad y violencia de género.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Eliminar el trato discriminatorio en los sistemas de procuración y administración de </w:t>
      </w:r>
      <w:r w:rsidRPr="002056D3">
        <w:rPr>
          <w:rFonts w:ascii="Arial" w:hAnsi="Arial" w:cs="Arial"/>
          <w:sz w:val="22"/>
          <w:szCs w:val="22"/>
        </w:rPr>
        <w:lastRenderedPageBreak/>
        <w:t xml:space="preserve">justicia basados en estereotipos.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Garantizar la seguridad pública de las mujeres.</w:t>
      </w:r>
      <w:r w:rsidRPr="002056D3">
        <w:rPr>
          <w:rFonts w:ascii="Arial" w:hAnsi="Arial" w:cs="Arial"/>
          <w:b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Garantizar la reparación del daño a las mujeres y hombres víctimas de delitos, violencia o violación a sus derechos humanos.</w:t>
      </w:r>
      <w:r w:rsidRPr="002056D3">
        <w:rPr>
          <w:rFonts w:ascii="Arial" w:hAnsi="Arial" w:cs="Arial"/>
          <w:b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g)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Fomentar la prevención social del delito contra mujeres, hombres, niñas, niños, y adolescentes. 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h)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Procurar el respeto de los derechos humanos de las mujeres, hombres, niñas, niños y adolescentes.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El cambio de percepción e ideología de las personas operadoras de dichos sistemas, a través de la capacitación de </w:t>
      </w:r>
      <w:proofErr w:type="gramStart"/>
      <w:r w:rsidRPr="002056D3">
        <w:rPr>
          <w:rFonts w:ascii="Arial" w:hAnsi="Arial" w:cs="Arial"/>
          <w:sz w:val="22"/>
          <w:szCs w:val="22"/>
        </w:rPr>
        <w:t>las mismas</w:t>
      </w:r>
      <w:proofErr w:type="gramEnd"/>
      <w:r w:rsidRPr="002056D3">
        <w:rPr>
          <w:rFonts w:ascii="Arial" w:hAnsi="Arial" w:cs="Arial"/>
          <w:sz w:val="22"/>
          <w:szCs w:val="22"/>
        </w:rPr>
        <w:t xml:space="preserve"> con perspectiva de género.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j)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La agilización de los procedimientos, evitando formalismos que alarguen el juicio y por tanto dificulten la posibilidad de acceder a una justicia real.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k)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El establecimiento de sistemas de información con datos desagregados por sexo.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II.</w:t>
      </w:r>
      <w:r w:rsidRPr="002056D3">
        <w:rPr>
          <w:rFonts w:ascii="Arial" w:hAnsi="Arial" w:cs="Arial"/>
          <w:b/>
          <w:sz w:val="22"/>
          <w:szCs w:val="22"/>
        </w:rPr>
        <w:tab/>
        <w:t>ACCIONES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Garantizar la existencia de abogados que otorguen asistencia jurídica a las mujeres para eliminar las desigualdades en el acceso a la justicia.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b)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Impulsar la capacitación y sensibilización de las y los servidores públicos encargados de la procuración y administración de justicia, en materia de igualdad entre mujeres y hombres.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c)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Establecer los mecanismos para la atención en la reparación del daño y tratamiento psicológico a las víctimas en todos los tipos y modalidades de violencia.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d)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Incorporar el servicio de traductores de la lengua maya en las áreas de la procuración y administración de justicia donde se requiera.</w:t>
      </w:r>
      <w:r w:rsidRPr="002056D3">
        <w:rPr>
          <w:rFonts w:ascii="Arial" w:hAnsi="Arial" w:cs="Arial"/>
          <w:b/>
          <w:sz w:val="22"/>
          <w:szCs w:val="22"/>
        </w:rPr>
        <w:t xml:space="preserve"> 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e)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 xml:space="preserve">Otorgar seguridad pública considerando las necesidades específicas de las mujeres y los hombres. </w:t>
      </w:r>
    </w:p>
    <w:p w:rsid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A4832" w:rsidRPr="002056D3" w:rsidRDefault="009A4832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f)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Difundir en la sociedad el conocimiento de sus derechos y los mecanismos para su exigibilidad.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g)</w:t>
      </w:r>
      <w:r w:rsidRPr="002056D3">
        <w:rPr>
          <w:rFonts w:ascii="Arial" w:hAnsi="Arial" w:cs="Arial"/>
          <w:b/>
          <w:sz w:val="22"/>
          <w:szCs w:val="22"/>
        </w:rPr>
        <w:tab/>
      </w:r>
      <w:r w:rsidRPr="002056D3">
        <w:rPr>
          <w:rFonts w:ascii="Arial" w:hAnsi="Arial" w:cs="Arial"/>
          <w:sz w:val="22"/>
          <w:szCs w:val="22"/>
        </w:rPr>
        <w:t>Garantizar la igualdad sustantiva en la protección de las y los defensores de los derechos humanos.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9C4467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Transitorios: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primero. Entrada en vigor.</w:t>
      </w: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El presente Decreto entrará en vigor el día siguiente al de su publicación en el Diario Oficial del Gobierno del Estado de Yucatán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segundo. Recursos presupuestarios.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>De conformidad con la normatividad jurídica, administrativa y presupuestaria correspondiente, las autoridades competentes deberán tomar en consideración los recursos presupuestarios, materiales y humanos, para el cumplimiento de la política local en materia de igualdad que se prevé en este decreto.</w:t>
      </w:r>
    </w:p>
    <w:p w:rsidR="002056D3" w:rsidRPr="002056D3" w:rsidRDefault="002056D3" w:rsidP="002056D3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  <w:r w:rsidRPr="002056D3">
        <w:rPr>
          <w:rFonts w:ascii="Arial" w:hAnsi="Arial" w:cs="Arial"/>
          <w:b/>
          <w:sz w:val="22"/>
          <w:szCs w:val="22"/>
        </w:rPr>
        <w:t>Artículo tercero. Derogación tácita.</w:t>
      </w:r>
    </w:p>
    <w:p w:rsidR="002056D3" w:rsidRPr="002056D3" w:rsidRDefault="002056D3" w:rsidP="002056D3">
      <w:pPr>
        <w:jc w:val="both"/>
        <w:rPr>
          <w:rFonts w:ascii="Arial" w:hAnsi="Arial" w:cs="Arial"/>
          <w:b/>
          <w:sz w:val="22"/>
          <w:szCs w:val="22"/>
        </w:rPr>
      </w:pPr>
    </w:p>
    <w:p w:rsidR="002056D3" w:rsidRPr="002056D3" w:rsidRDefault="002056D3" w:rsidP="002056D3">
      <w:pPr>
        <w:jc w:val="both"/>
        <w:rPr>
          <w:rFonts w:ascii="Arial" w:hAnsi="Arial" w:cs="Arial"/>
          <w:sz w:val="22"/>
          <w:szCs w:val="22"/>
        </w:rPr>
      </w:pPr>
      <w:r w:rsidRPr="002056D3">
        <w:rPr>
          <w:rFonts w:ascii="Arial" w:hAnsi="Arial" w:cs="Arial"/>
          <w:sz w:val="22"/>
          <w:szCs w:val="22"/>
        </w:rPr>
        <w:t xml:space="preserve">Se derogan todas las disposiciones legales de igual o menor rango que se opongan a las disposiciones de este decreto. </w:t>
      </w:r>
    </w:p>
    <w:p w:rsidR="003817FD" w:rsidRPr="003D2478" w:rsidRDefault="003817FD" w:rsidP="00F3445F">
      <w:pPr>
        <w:widowControl/>
        <w:suppressAutoHyphens w:val="0"/>
        <w:autoSpaceDE/>
        <w:autoSpaceDN w:val="0"/>
        <w:adjustRightInd w:val="0"/>
        <w:ind w:firstLine="709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p w:rsidR="00963319" w:rsidRPr="003D2478" w:rsidRDefault="00963319" w:rsidP="00F3445F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D2478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6D35F6">
        <w:rPr>
          <w:rFonts w:ascii="Arial" w:hAnsi="Arial" w:cs="Arial"/>
          <w:b/>
          <w:bCs/>
          <w:sz w:val="22"/>
          <w:szCs w:val="22"/>
        </w:rPr>
        <w:t xml:space="preserve">CATORCE </w:t>
      </w:r>
      <w:r w:rsidRPr="003D2478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513ACA" w:rsidRPr="003D2478">
        <w:rPr>
          <w:rFonts w:ascii="Arial" w:hAnsi="Arial" w:cs="Arial"/>
          <w:b/>
          <w:bCs/>
          <w:sz w:val="22"/>
          <w:szCs w:val="22"/>
        </w:rPr>
        <w:t xml:space="preserve">MAYO </w:t>
      </w:r>
      <w:r w:rsidRPr="003D2478">
        <w:rPr>
          <w:rFonts w:ascii="Arial" w:hAnsi="Arial" w:cs="Arial"/>
          <w:b/>
          <w:bCs/>
          <w:sz w:val="22"/>
          <w:szCs w:val="22"/>
        </w:rPr>
        <w:t xml:space="preserve">DEL AÑO DOS MIL </w:t>
      </w:r>
      <w:r w:rsidR="00513ACA" w:rsidRPr="003D2478">
        <w:rPr>
          <w:rFonts w:ascii="Arial" w:hAnsi="Arial" w:cs="Arial"/>
          <w:b/>
          <w:bCs/>
          <w:sz w:val="22"/>
          <w:szCs w:val="22"/>
        </w:rPr>
        <w:t>VEINTE</w:t>
      </w:r>
      <w:r w:rsidRPr="003D2478">
        <w:rPr>
          <w:rFonts w:ascii="Arial" w:hAnsi="Arial" w:cs="Arial"/>
          <w:b/>
          <w:bCs/>
          <w:sz w:val="22"/>
          <w:szCs w:val="22"/>
        </w:rPr>
        <w:t>.</w:t>
      </w:r>
    </w:p>
    <w:p w:rsidR="009C0F8B" w:rsidRPr="003D2478" w:rsidRDefault="009C0F8B" w:rsidP="00F3445F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C0F8B" w:rsidRPr="003D2478" w:rsidRDefault="009C0F8B" w:rsidP="009C0F8B">
      <w:pPr>
        <w:jc w:val="center"/>
        <w:rPr>
          <w:rFonts w:ascii="Arial" w:hAnsi="Arial" w:cs="Arial"/>
          <w:b/>
          <w:sz w:val="22"/>
          <w:szCs w:val="22"/>
        </w:rPr>
      </w:pPr>
      <w:r w:rsidRPr="003D2478">
        <w:rPr>
          <w:rFonts w:ascii="Arial" w:hAnsi="Arial" w:cs="Arial"/>
          <w:b/>
          <w:sz w:val="22"/>
          <w:szCs w:val="22"/>
        </w:rPr>
        <w:t>PRESIDENTA:</w:t>
      </w:r>
    </w:p>
    <w:p w:rsidR="009C0F8B" w:rsidRPr="003D2478" w:rsidRDefault="009C0F8B" w:rsidP="009C0F8B">
      <w:pPr>
        <w:jc w:val="center"/>
        <w:rPr>
          <w:rFonts w:ascii="Arial" w:hAnsi="Arial" w:cs="Arial"/>
          <w:b/>
          <w:sz w:val="22"/>
          <w:szCs w:val="22"/>
        </w:rPr>
      </w:pPr>
    </w:p>
    <w:p w:rsidR="009C0F8B" w:rsidRPr="003D2478" w:rsidRDefault="009C0F8B" w:rsidP="009C0F8B">
      <w:pPr>
        <w:jc w:val="center"/>
        <w:rPr>
          <w:rFonts w:ascii="Arial" w:hAnsi="Arial" w:cs="Arial"/>
          <w:b/>
          <w:sz w:val="22"/>
          <w:szCs w:val="22"/>
        </w:rPr>
      </w:pPr>
    </w:p>
    <w:p w:rsidR="009C0F8B" w:rsidRPr="003D2478" w:rsidRDefault="009C0F8B" w:rsidP="009C0F8B">
      <w:pPr>
        <w:jc w:val="center"/>
        <w:rPr>
          <w:rFonts w:ascii="Arial" w:hAnsi="Arial" w:cs="Arial"/>
          <w:b/>
          <w:sz w:val="22"/>
          <w:szCs w:val="22"/>
        </w:rPr>
      </w:pPr>
      <w:r w:rsidRPr="003D2478">
        <w:rPr>
          <w:rFonts w:ascii="Arial" w:hAnsi="Arial" w:cs="Arial"/>
          <w:b/>
          <w:sz w:val="22"/>
          <w:szCs w:val="22"/>
        </w:rPr>
        <w:t>DIP. LIZZETE JANICE ESCOBEDO SALAZAR.</w:t>
      </w:r>
    </w:p>
    <w:p w:rsidR="009C0F8B" w:rsidRPr="003D2478" w:rsidRDefault="009C0F8B" w:rsidP="009C0F8B">
      <w:pPr>
        <w:jc w:val="center"/>
        <w:rPr>
          <w:rFonts w:ascii="Arial" w:hAnsi="Arial" w:cs="Arial"/>
          <w:b/>
          <w:sz w:val="22"/>
          <w:szCs w:val="22"/>
        </w:rPr>
      </w:pPr>
    </w:p>
    <w:p w:rsidR="009C0F8B" w:rsidRPr="003D2478" w:rsidRDefault="009C0F8B" w:rsidP="009C0F8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9C0F8B" w:rsidRPr="003D2478" w:rsidTr="005E4754">
        <w:trPr>
          <w:jc w:val="center"/>
        </w:trPr>
        <w:tc>
          <w:tcPr>
            <w:tcW w:w="4253" w:type="dxa"/>
          </w:tcPr>
          <w:p w:rsidR="009C0F8B" w:rsidRPr="003D2478" w:rsidRDefault="009C0F8B" w:rsidP="005E47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478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9C0F8B" w:rsidRPr="003D2478" w:rsidRDefault="009C0F8B" w:rsidP="005E47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3D2478" w:rsidRDefault="009C0F8B" w:rsidP="005E47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3D2478" w:rsidRDefault="009C0F8B" w:rsidP="005E47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478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820" w:type="dxa"/>
          </w:tcPr>
          <w:p w:rsidR="009C0F8B" w:rsidRPr="003D2478" w:rsidRDefault="009C0F8B" w:rsidP="005E47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478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9C0F8B" w:rsidRPr="003D2478" w:rsidRDefault="009C0F8B" w:rsidP="005E47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3D2478" w:rsidRDefault="009C0F8B" w:rsidP="005E47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0F8B" w:rsidRPr="003D2478" w:rsidRDefault="009C0F8B" w:rsidP="005E47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478">
              <w:rPr>
                <w:rFonts w:ascii="Arial" w:hAnsi="Arial" w:cs="Arial"/>
                <w:b/>
                <w:sz w:val="22"/>
                <w:szCs w:val="22"/>
              </w:rPr>
              <w:t>DIP. FÁTIMA DEL ROSARIO PERERA SALAZAR.</w:t>
            </w:r>
          </w:p>
        </w:tc>
      </w:tr>
    </w:tbl>
    <w:p w:rsidR="00BF7297" w:rsidRPr="003D2478" w:rsidRDefault="00BF7297" w:rsidP="009C0F8B">
      <w:pPr>
        <w:shd w:val="clear" w:color="auto" w:fill="FFFFFF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BF7297" w:rsidRPr="003D2478" w:rsidSect="00DD5B90">
      <w:headerReference w:type="default" r:id="rId8"/>
      <w:footerReference w:type="default" r:id="rId9"/>
      <w:pgSz w:w="12240" w:h="15840" w:code="1"/>
      <w:pgMar w:top="3119" w:right="1134" w:bottom="1985" w:left="1701" w:header="720" w:footer="4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28" w:rsidRDefault="00B64D28">
      <w:r>
        <w:separator/>
      </w:r>
    </w:p>
  </w:endnote>
  <w:endnote w:type="continuationSeparator" w:id="0">
    <w:p w:rsidR="00B64D28" w:rsidRDefault="00B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A2" w:rsidRDefault="003865A2">
    <w:pPr>
      <w:pStyle w:val="Piedepgina"/>
      <w:jc w:val="right"/>
    </w:pPr>
  </w:p>
  <w:p w:rsidR="003865A2" w:rsidRPr="00271690" w:rsidRDefault="003865A2">
    <w:pPr>
      <w:pStyle w:val="Piedepgina"/>
      <w:jc w:val="right"/>
      <w:rPr>
        <w:rFonts w:ascii="Arial" w:hAnsi="Arial" w:cs="Arial"/>
      </w:rPr>
    </w:pPr>
    <w:r w:rsidRPr="00271690">
      <w:rPr>
        <w:rFonts w:ascii="Arial" w:hAnsi="Arial" w:cs="Arial"/>
      </w:rPr>
      <w:fldChar w:fldCharType="begin"/>
    </w:r>
    <w:r w:rsidRPr="00271690">
      <w:rPr>
        <w:rFonts w:ascii="Arial" w:hAnsi="Arial" w:cs="Arial"/>
      </w:rPr>
      <w:instrText>PAGE   \* MERGEFORMAT</w:instrText>
    </w:r>
    <w:r w:rsidRPr="00271690">
      <w:rPr>
        <w:rFonts w:ascii="Arial" w:hAnsi="Arial" w:cs="Arial"/>
      </w:rPr>
      <w:fldChar w:fldCharType="separate"/>
    </w:r>
    <w:r w:rsidR="00D648B5" w:rsidRPr="00D648B5">
      <w:rPr>
        <w:rFonts w:ascii="Arial" w:hAnsi="Arial" w:cs="Arial"/>
        <w:noProof/>
        <w:lang w:val="es-ES"/>
      </w:rPr>
      <w:t>1</w:t>
    </w:r>
    <w:r w:rsidRPr="00271690">
      <w:rPr>
        <w:rFonts w:ascii="Arial" w:hAnsi="Arial" w:cs="Arial"/>
      </w:rPr>
      <w:fldChar w:fldCharType="end"/>
    </w:r>
  </w:p>
  <w:p w:rsidR="003865A2" w:rsidRDefault="00386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28" w:rsidRDefault="00B64D28">
      <w:r>
        <w:separator/>
      </w:r>
    </w:p>
  </w:footnote>
  <w:footnote w:type="continuationSeparator" w:id="0">
    <w:p w:rsidR="00B64D28" w:rsidRDefault="00B6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A2" w:rsidRPr="00C84CDF" w:rsidRDefault="003865A2" w:rsidP="008D561D">
    <w:pPr>
      <w:rPr>
        <w:sz w:val="24"/>
        <w:szCs w:val="24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3A9F8844" wp14:editId="153B5F37">
              <wp:simplePos x="0" y="0"/>
              <wp:positionH relativeFrom="column">
                <wp:posOffset>989965</wp:posOffset>
              </wp:positionH>
              <wp:positionV relativeFrom="paragraph">
                <wp:posOffset>169545</wp:posOffset>
              </wp:positionV>
              <wp:extent cx="5104130" cy="12179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5A2" w:rsidRPr="00610679" w:rsidRDefault="003865A2">
                          <w:pPr>
                            <w:pStyle w:val="Encabezado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GOBIERNO DEL ESTADO 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DE  YUCATÁ</w:t>
                          </w:r>
                          <w:r w:rsidRPr="00610679">
                            <w:rPr>
                              <w:sz w:val="28"/>
                              <w:szCs w:val="28"/>
                            </w:rPr>
                            <w:t>N</w:t>
                          </w:r>
                          <w:proofErr w:type="gramEnd"/>
                        </w:p>
                        <w:p w:rsidR="003865A2" w:rsidRDefault="003865A2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</w:pPr>
                          <w:r w:rsidRPr="00610679">
                            <w:rPr>
                              <w:rFonts w:ascii="Times New Roman" w:hAnsi="Times New Roman"/>
                              <w:bCs/>
                              <w:sz w:val="28"/>
                              <w:szCs w:val="28"/>
                            </w:rPr>
                            <w:t>PODER LEGISLATIVO</w:t>
                          </w:r>
                        </w:p>
                        <w:p w:rsidR="003865A2" w:rsidRPr="005103D8" w:rsidRDefault="003865A2" w:rsidP="005103D8"/>
                        <w:p w:rsidR="003865A2" w:rsidRPr="005103D8" w:rsidRDefault="003865A2" w:rsidP="00FD0415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</w:pPr>
                          <w:r w:rsidRPr="005103D8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F8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95pt;margin-top:13.35pt;width:401.9pt;height:95.9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" stroked="f">
              <v:textbox inset="0,0,0,0">
                <w:txbxContent>
                  <w:p w:rsidR="003865A2" w:rsidRPr="00610679" w:rsidRDefault="003865A2">
                    <w:pPr>
                      <w:pStyle w:val="Encabezado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GOBIERNO DEL ESTADO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DE  YUCATÁ</w:t>
                    </w:r>
                    <w:r w:rsidRPr="00610679">
                      <w:rPr>
                        <w:sz w:val="28"/>
                        <w:szCs w:val="28"/>
                      </w:rPr>
                      <w:t>N</w:t>
                    </w:r>
                    <w:proofErr w:type="gramEnd"/>
                  </w:p>
                  <w:p w:rsidR="003865A2" w:rsidRDefault="003865A2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</w:pPr>
                    <w:r w:rsidRPr="00610679">
                      <w:rPr>
                        <w:rFonts w:ascii="Times New Roman" w:hAnsi="Times New Roman"/>
                        <w:bCs/>
                        <w:sz w:val="28"/>
                        <w:szCs w:val="28"/>
                      </w:rPr>
                      <w:t>PODER LEGISLATIVO</w:t>
                    </w:r>
                  </w:p>
                  <w:p w:rsidR="003865A2" w:rsidRPr="005103D8" w:rsidRDefault="003865A2" w:rsidP="005103D8"/>
                  <w:p w:rsidR="003865A2" w:rsidRPr="005103D8" w:rsidRDefault="003865A2" w:rsidP="00FD0415">
                    <w:pPr>
                      <w:jc w:val="center"/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</w:pPr>
                    <w:r w:rsidRPr="005103D8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1C07189" wp14:editId="6ED06338">
          <wp:simplePos x="0" y="0"/>
          <wp:positionH relativeFrom="column">
            <wp:posOffset>-434975</wp:posOffset>
          </wp:positionH>
          <wp:positionV relativeFrom="paragraph">
            <wp:posOffset>-314960</wp:posOffset>
          </wp:positionV>
          <wp:extent cx="1588770" cy="1532890"/>
          <wp:effectExtent l="0" t="0" r="0" b="0"/>
          <wp:wrapNone/>
          <wp:docPr id="3" name="Imagen 3" descr="escudo-nacional-mexicano-logo-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cudo-nacional-mexicano-logo-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153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5A2" w:rsidRDefault="003865A2" w:rsidP="008D561D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B3C00" wp14:editId="51B9B1FA">
              <wp:simplePos x="0" y="0"/>
              <wp:positionH relativeFrom="column">
                <wp:posOffset>-737235</wp:posOffset>
              </wp:positionH>
              <wp:positionV relativeFrom="paragraph">
                <wp:posOffset>824864</wp:posOffset>
              </wp:positionV>
              <wp:extent cx="2197100" cy="4667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5A2" w:rsidRPr="00610679" w:rsidRDefault="003865A2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LX</w:t>
                          </w: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II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 xml:space="preserve"> LEGISLATURA DEL ESTADO</w:t>
                          </w:r>
                        </w:p>
                        <w:p w:rsidR="003865A2" w:rsidRPr="00610679" w:rsidRDefault="003865A2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LIBRE Y SOBERANO DE</w:t>
                          </w:r>
                        </w:p>
                        <w:p w:rsidR="003865A2" w:rsidRPr="00610679" w:rsidRDefault="003865A2" w:rsidP="00587467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YUCATÁ</w:t>
                          </w:r>
                          <w:r w:rsidRPr="00610679">
                            <w:rPr>
                              <w:rFonts w:ascii="Helvetica" w:hAnsi="Helvetica"/>
                              <w:b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B3C00" id="Cuadro de texto 2" o:spid="_x0000_s1027" type="#_x0000_t202" style="position:absolute;left:0;text-align:left;margin-left:-58.05pt;margin-top:64.95pt;width:173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" stroked="f">
              <v:textbox>
                <w:txbxContent>
                  <w:p w:rsidR="003865A2" w:rsidRPr="00610679" w:rsidRDefault="003865A2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LX</w:t>
                    </w: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II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 xml:space="preserve"> LEGISLATURA DEL ESTADO</w:t>
                    </w:r>
                  </w:p>
                  <w:p w:rsidR="003865A2" w:rsidRPr="00610679" w:rsidRDefault="003865A2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LIBRE Y SOBERANO DE</w:t>
                    </w:r>
                  </w:p>
                  <w:p w:rsidR="003865A2" w:rsidRPr="00610679" w:rsidRDefault="003865A2" w:rsidP="00587467">
                    <w:pPr>
                      <w:jc w:val="center"/>
                      <w:rPr>
                        <w:rFonts w:ascii="Helvetica" w:hAnsi="Helvetic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YUCATÁ</w:t>
                    </w:r>
                    <w:r w:rsidRPr="00610679">
                      <w:rPr>
                        <w:rFonts w:ascii="Helvetica" w:hAnsi="Helvetica"/>
                        <w:b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501B94"/>
    <w:multiLevelType w:val="hybridMultilevel"/>
    <w:tmpl w:val="79309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5213"/>
    <w:multiLevelType w:val="hybridMultilevel"/>
    <w:tmpl w:val="4E5EF702"/>
    <w:lvl w:ilvl="0" w:tplc="AA0863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18F"/>
    <w:multiLevelType w:val="hybridMultilevel"/>
    <w:tmpl w:val="DD8869F2"/>
    <w:lvl w:ilvl="0" w:tplc="C0F8813C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b/>
        <w:i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D2B9B"/>
    <w:multiLevelType w:val="hybridMultilevel"/>
    <w:tmpl w:val="8BDC1A4C"/>
    <w:lvl w:ilvl="0" w:tplc="0CF0A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E0F"/>
    <w:multiLevelType w:val="hybridMultilevel"/>
    <w:tmpl w:val="C5B8B426"/>
    <w:lvl w:ilvl="0" w:tplc="8E3057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6BA6C15"/>
    <w:multiLevelType w:val="hybridMultilevel"/>
    <w:tmpl w:val="51663C76"/>
    <w:lvl w:ilvl="0" w:tplc="EEC0DE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16B"/>
    <w:multiLevelType w:val="hybridMultilevel"/>
    <w:tmpl w:val="BA3C0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915F5"/>
    <w:multiLevelType w:val="hybridMultilevel"/>
    <w:tmpl w:val="1AB05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27ED"/>
    <w:multiLevelType w:val="hybridMultilevel"/>
    <w:tmpl w:val="783AEBC0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3B64CE"/>
    <w:multiLevelType w:val="hybridMultilevel"/>
    <w:tmpl w:val="EF7CFB74"/>
    <w:lvl w:ilvl="0" w:tplc="2828E2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353BA"/>
    <w:multiLevelType w:val="hybridMultilevel"/>
    <w:tmpl w:val="058E70C6"/>
    <w:lvl w:ilvl="0" w:tplc="FFD2BAE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C01BE2"/>
    <w:multiLevelType w:val="hybridMultilevel"/>
    <w:tmpl w:val="C5F02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7ECC"/>
    <w:multiLevelType w:val="hybridMultilevel"/>
    <w:tmpl w:val="52785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22B6"/>
    <w:multiLevelType w:val="hybridMultilevel"/>
    <w:tmpl w:val="5F96964A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5E72CD2"/>
    <w:multiLevelType w:val="hybridMultilevel"/>
    <w:tmpl w:val="4BAA18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807E5"/>
    <w:multiLevelType w:val="hybridMultilevel"/>
    <w:tmpl w:val="0298E568"/>
    <w:lvl w:ilvl="0" w:tplc="4D9EF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4C91"/>
    <w:multiLevelType w:val="hybridMultilevel"/>
    <w:tmpl w:val="71B48B42"/>
    <w:lvl w:ilvl="0" w:tplc="CB32F15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0FC3D25"/>
    <w:multiLevelType w:val="hybridMultilevel"/>
    <w:tmpl w:val="4F6E9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32C6E"/>
    <w:multiLevelType w:val="hybridMultilevel"/>
    <w:tmpl w:val="496A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125C5"/>
    <w:multiLevelType w:val="hybridMultilevel"/>
    <w:tmpl w:val="86807B9E"/>
    <w:lvl w:ilvl="0" w:tplc="03E8532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20"/>
  </w:num>
  <w:num w:numId="14">
    <w:abstractNumId w:val="4"/>
  </w:num>
  <w:num w:numId="15">
    <w:abstractNumId w:val="14"/>
  </w:num>
  <w:num w:numId="16">
    <w:abstractNumId w:val="19"/>
  </w:num>
  <w:num w:numId="17">
    <w:abstractNumId w:val="15"/>
  </w:num>
  <w:num w:numId="18">
    <w:abstractNumId w:val="2"/>
  </w:num>
  <w:num w:numId="19">
    <w:abstractNumId w:val="11"/>
  </w:num>
  <w:num w:numId="20">
    <w:abstractNumId w:val="10"/>
  </w:num>
  <w:num w:numId="21">
    <w:abstractNumId w:val="16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NI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6D"/>
    <w:rsid w:val="000017B5"/>
    <w:rsid w:val="00003B12"/>
    <w:rsid w:val="00004DA7"/>
    <w:rsid w:val="00023BD4"/>
    <w:rsid w:val="000243E3"/>
    <w:rsid w:val="00025644"/>
    <w:rsid w:val="00026041"/>
    <w:rsid w:val="00026975"/>
    <w:rsid w:val="0003584E"/>
    <w:rsid w:val="00037132"/>
    <w:rsid w:val="00040097"/>
    <w:rsid w:val="00042F26"/>
    <w:rsid w:val="00044B27"/>
    <w:rsid w:val="0004506D"/>
    <w:rsid w:val="00046A6C"/>
    <w:rsid w:val="000566EC"/>
    <w:rsid w:val="00057F23"/>
    <w:rsid w:val="00060EAE"/>
    <w:rsid w:val="00061B3F"/>
    <w:rsid w:val="00066729"/>
    <w:rsid w:val="00067172"/>
    <w:rsid w:val="00082408"/>
    <w:rsid w:val="00084755"/>
    <w:rsid w:val="00092F89"/>
    <w:rsid w:val="00096F76"/>
    <w:rsid w:val="000A0962"/>
    <w:rsid w:val="000A24CB"/>
    <w:rsid w:val="000A4159"/>
    <w:rsid w:val="000C2214"/>
    <w:rsid w:val="000C370B"/>
    <w:rsid w:val="000D3BCE"/>
    <w:rsid w:val="000D7E62"/>
    <w:rsid w:val="000E0662"/>
    <w:rsid w:val="000E6EC8"/>
    <w:rsid w:val="000E7949"/>
    <w:rsid w:val="000F0C0C"/>
    <w:rsid w:val="000F1665"/>
    <w:rsid w:val="000F31B2"/>
    <w:rsid w:val="000F3BC0"/>
    <w:rsid w:val="000F54B7"/>
    <w:rsid w:val="001009F7"/>
    <w:rsid w:val="00100A63"/>
    <w:rsid w:val="00102E0C"/>
    <w:rsid w:val="001046AA"/>
    <w:rsid w:val="00105F55"/>
    <w:rsid w:val="001137E4"/>
    <w:rsid w:val="00115299"/>
    <w:rsid w:val="00123C00"/>
    <w:rsid w:val="00125281"/>
    <w:rsid w:val="00125816"/>
    <w:rsid w:val="00125851"/>
    <w:rsid w:val="00126D01"/>
    <w:rsid w:val="00130828"/>
    <w:rsid w:val="00132345"/>
    <w:rsid w:val="00133457"/>
    <w:rsid w:val="001334AA"/>
    <w:rsid w:val="00136CC6"/>
    <w:rsid w:val="00147E80"/>
    <w:rsid w:val="00161633"/>
    <w:rsid w:val="00161B03"/>
    <w:rsid w:val="001661B2"/>
    <w:rsid w:val="00173D4B"/>
    <w:rsid w:val="0017520F"/>
    <w:rsid w:val="0018026A"/>
    <w:rsid w:val="0018058D"/>
    <w:rsid w:val="00180D29"/>
    <w:rsid w:val="00181EA8"/>
    <w:rsid w:val="001833AB"/>
    <w:rsid w:val="00183A68"/>
    <w:rsid w:val="0019218B"/>
    <w:rsid w:val="001930C1"/>
    <w:rsid w:val="001960A8"/>
    <w:rsid w:val="001A29E5"/>
    <w:rsid w:val="001A5536"/>
    <w:rsid w:val="001A5C0D"/>
    <w:rsid w:val="001A7E68"/>
    <w:rsid w:val="001B03C3"/>
    <w:rsid w:val="001B2030"/>
    <w:rsid w:val="001B409F"/>
    <w:rsid w:val="001B4A03"/>
    <w:rsid w:val="001B580E"/>
    <w:rsid w:val="001B6F71"/>
    <w:rsid w:val="001C18F7"/>
    <w:rsid w:val="001C36EC"/>
    <w:rsid w:val="001D32D2"/>
    <w:rsid w:val="001E356D"/>
    <w:rsid w:val="001F1D3D"/>
    <w:rsid w:val="001F70F0"/>
    <w:rsid w:val="002026DE"/>
    <w:rsid w:val="002056D3"/>
    <w:rsid w:val="002072FC"/>
    <w:rsid w:val="002148C5"/>
    <w:rsid w:val="00224FA9"/>
    <w:rsid w:val="00225EB3"/>
    <w:rsid w:val="0023116A"/>
    <w:rsid w:val="00232D7A"/>
    <w:rsid w:val="00237DDE"/>
    <w:rsid w:val="00240D98"/>
    <w:rsid w:val="00246269"/>
    <w:rsid w:val="00247F3A"/>
    <w:rsid w:val="002517E9"/>
    <w:rsid w:val="00260273"/>
    <w:rsid w:val="00260AE5"/>
    <w:rsid w:val="00264D59"/>
    <w:rsid w:val="002663C1"/>
    <w:rsid w:val="00271690"/>
    <w:rsid w:val="0027389F"/>
    <w:rsid w:val="00276C0E"/>
    <w:rsid w:val="0028058F"/>
    <w:rsid w:val="0028198D"/>
    <w:rsid w:val="00286BBA"/>
    <w:rsid w:val="00294177"/>
    <w:rsid w:val="0029649E"/>
    <w:rsid w:val="002B3DB6"/>
    <w:rsid w:val="002B3F75"/>
    <w:rsid w:val="002B50D7"/>
    <w:rsid w:val="002B65EE"/>
    <w:rsid w:val="002C72C2"/>
    <w:rsid w:val="002D23C3"/>
    <w:rsid w:val="002E42A2"/>
    <w:rsid w:val="002E7EC5"/>
    <w:rsid w:val="002F37A5"/>
    <w:rsid w:val="002F79DB"/>
    <w:rsid w:val="00301F60"/>
    <w:rsid w:val="003031C4"/>
    <w:rsid w:val="00305118"/>
    <w:rsid w:val="003058F4"/>
    <w:rsid w:val="00307FE5"/>
    <w:rsid w:val="0031207F"/>
    <w:rsid w:val="00313296"/>
    <w:rsid w:val="00315468"/>
    <w:rsid w:val="00322DD1"/>
    <w:rsid w:val="00323EF2"/>
    <w:rsid w:val="00326466"/>
    <w:rsid w:val="003264E3"/>
    <w:rsid w:val="003324F7"/>
    <w:rsid w:val="003349C2"/>
    <w:rsid w:val="003425F0"/>
    <w:rsid w:val="00344E70"/>
    <w:rsid w:val="003510ED"/>
    <w:rsid w:val="0036012B"/>
    <w:rsid w:val="00363BA1"/>
    <w:rsid w:val="0036563C"/>
    <w:rsid w:val="00365BA2"/>
    <w:rsid w:val="00366B12"/>
    <w:rsid w:val="00367EE6"/>
    <w:rsid w:val="00375F0D"/>
    <w:rsid w:val="00380372"/>
    <w:rsid w:val="003817FD"/>
    <w:rsid w:val="003822E6"/>
    <w:rsid w:val="00383000"/>
    <w:rsid w:val="003865A2"/>
    <w:rsid w:val="00386A86"/>
    <w:rsid w:val="00394635"/>
    <w:rsid w:val="003A0A1C"/>
    <w:rsid w:val="003A200B"/>
    <w:rsid w:val="003A3123"/>
    <w:rsid w:val="003A44B5"/>
    <w:rsid w:val="003A4D14"/>
    <w:rsid w:val="003A5C2F"/>
    <w:rsid w:val="003A790D"/>
    <w:rsid w:val="003B1262"/>
    <w:rsid w:val="003B3E20"/>
    <w:rsid w:val="003C0518"/>
    <w:rsid w:val="003D0113"/>
    <w:rsid w:val="003D1639"/>
    <w:rsid w:val="003D1E95"/>
    <w:rsid w:val="003D2478"/>
    <w:rsid w:val="003D27E2"/>
    <w:rsid w:val="003D6A7A"/>
    <w:rsid w:val="003E42C5"/>
    <w:rsid w:val="003E4D1B"/>
    <w:rsid w:val="003E6025"/>
    <w:rsid w:val="003F188D"/>
    <w:rsid w:val="003F2911"/>
    <w:rsid w:val="0040166F"/>
    <w:rsid w:val="0040173F"/>
    <w:rsid w:val="00404677"/>
    <w:rsid w:val="00405A9F"/>
    <w:rsid w:val="00410511"/>
    <w:rsid w:val="004126CD"/>
    <w:rsid w:val="0041406C"/>
    <w:rsid w:val="00425B98"/>
    <w:rsid w:val="004269DA"/>
    <w:rsid w:val="00427012"/>
    <w:rsid w:val="00432643"/>
    <w:rsid w:val="00433DCA"/>
    <w:rsid w:val="00437332"/>
    <w:rsid w:val="00437FC8"/>
    <w:rsid w:val="00444B80"/>
    <w:rsid w:val="00447006"/>
    <w:rsid w:val="00453510"/>
    <w:rsid w:val="00474ABF"/>
    <w:rsid w:val="00474E5F"/>
    <w:rsid w:val="00476AD4"/>
    <w:rsid w:val="00480F62"/>
    <w:rsid w:val="004850AC"/>
    <w:rsid w:val="00486664"/>
    <w:rsid w:val="0049066D"/>
    <w:rsid w:val="004919B7"/>
    <w:rsid w:val="00491D78"/>
    <w:rsid w:val="00496600"/>
    <w:rsid w:val="00496EAF"/>
    <w:rsid w:val="00497F54"/>
    <w:rsid w:val="004A08FA"/>
    <w:rsid w:val="004A694A"/>
    <w:rsid w:val="004B18DB"/>
    <w:rsid w:val="004B50C2"/>
    <w:rsid w:val="004C1CF2"/>
    <w:rsid w:val="004C2DD0"/>
    <w:rsid w:val="004C53A6"/>
    <w:rsid w:val="004E030D"/>
    <w:rsid w:val="004E27FA"/>
    <w:rsid w:val="004E28D8"/>
    <w:rsid w:val="004E335E"/>
    <w:rsid w:val="004E3FBC"/>
    <w:rsid w:val="004F24D5"/>
    <w:rsid w:val="004F2F16"/>
    <w:rsid w:val="004F62C7"/>
    <w:rsid w:val="004F63B5"/>
    <w:rsid w:val="004F7777"/>
    <w:rsid w:val="005005A0"/>
    <w:rsid w:val="00500CDF"/>
    <w:rsid w:val="00502A17"/>
    <w:rsid w:val="005103D8"/>
    <w:rsid w:val="00510CA5"/>
    <w:rsid w:val="00513ACA"/>
    <w:rsid w:val="00516248"/>
    <w:rsid w:val="005162CB"/>
    <w:rsid w:val="005169B3"/>
    <w:rsid w:val="00521791"/>
    <w:rsid w:val="005248EE"/>
    <w:rsid w:val="00531B6D"/>
    <w:rsid w:val="00532488"/>
    <w:rsid w:val="005353C3"/>
    <w:rsid w:val="00542F9C"/>
    <w:rsid w:val="00543D59"/>
    <w:rsid w:val="00553532"/>
    <w:rsid w:val="00553616"/>
    <w:rsid w:val="005544DC"/>
    <w:rsid w:val="005677B5"/>
    <w:rsid w:val="00571938"/>
    <w:rsid w:val="00573934"/>
    <w:rsid w:val="005745BF"/>
    <w:rsid w:val="00582630"/>
    <w:rsid w:val="00583B40"/>
    <w:rsid w:val="0058595A"/>
    <w:rsid w:val="00587467"/>
    <w:rsid w:val="00587FC4"/>
    <w:rsid w:val="00590F69"/>
    <w:rsid w:val="005975C9"/>
    <w:rsid w:val="00597B59"/>
    <w:rsid w:val="005A01BD"/>
    <w:rsid w:val="005A3353"/>
    <w:rsid w:val="005B1B7C"/>
    <w:rsid w:val="005B2CA0"/>
    <w:rsid w:val="005B57A6"/>
    <w:rsid w:val="005B7B3C"/>
    <w:rsid w:val="005C06AD"/>
    <w:rsid w:val="005C1D76"/>
    <w:rsid w:val="005C21B4"/>
    <w:rsid w:val="005C3598"/>
    <w:rsid w:val="005C5B3D"/>
    <w:rsid w:val="005D1F89"/>
    <w:rsid w:val="005D33E8"/>
    <w:rsid w:val="005E17CB"/>
    <w:rsid w:val="005E20BD"/>
    <w:rsid w:val="005E3447"/>
    <w:rsid w:val="005F56E6"/>
    <w:rsid w:val="005F5910"/>
    <w:rsid w:val="005F6CEB"/>
    <w:rsid w:val="00602E7E"/>
    <w:rsid w:val="00604A04"/>
    <w:rsid w:val="00605815"/>
    <w:rsid w:val="006060B1"/>
    <w:rsid w:val="00610679"/>
    <w:rsid w:val="00612D4C"/>
    <w:rsid w:val="00612E79"/>
    <w:rsid w:val="00613656"/>
    <w:rsid w:val="006229EE"/>
    <w:rsid w:val="00622B6A"/>
    <w:rsid w:val="0062446F"/>
    <w:rsid w:val="006257F3"/>
    <w:rsid w:val="006303C1"/>
    <w:rsid w:val="00633437"/>
    <w:rsid w:val="00635A1E"/>
    <w:rsid w:val="00637097"/>
    <w:rsid w:val="00641443"/>
    <w:rsid w:val="006465FD"/>
    <w:rsid w:val="00646EE9"/>
    <w:rsid w:val="00651174"/>
    <w:rsid w:val="0065264D"/>
    <w:rsid w:val="00652BCD"/>
    <w:rsid w:val="00660D03"/>
    <w:rsid w:val="00661EC3"/>
    <w:rsid w:val="00662D56"/>
    <w:rsid w:val="006631BF"/>
    <w:rsid w:val="00663C4C"/>
    <w:rsid w:val="00671074"/>
    <w:rsid w:val="00677B60"/>
    <w:rsid w:val="00682A6C"/>
    <w:rsid w:val="00684C44"/>
    <w:rsid w:val="00686011"/>
    <w:rsid w:val="00686012"/>
    <w:rsid w:val="00696EE8"/>
    <w:rsid w:val="006A0451"/>
    <w:rsid w:val="006A083F"/>
    <w:rsid w:val="006A0CF2"/>
    <w:rsid w:val="006A1FF7"/>
    <w:rsid w:val="006A363F"/>
    <w:rsid w:val="006B231E"/>
    <w:rsid w:val="006B5C77"/>
    <w:rsid w:val="006B614D"/>
    <w:rsid w:val="006C1AA8"/>
    <w:rsid w:val="006C2249"/>
    <w:rsid w:val="006D0476"/>
    <w:rsid w:val="006D2410"/>
    <w:rsid w:val="006D35F6"/>
    <w:rsid w:val="006D7A09"/>
    <w:rsid w:val="006D7C12"/>
    <w:rsid w:val="006E7370"/>
    <w:rsid w:val="006E76E9"/>
    <w:rsid w:val="006F16A5"/>
    <w:rsid w:val="006F7A42"/>
    <w:rsid w:val="00701D78"/>
    <w:rsid w:val="0070200C"/>
    <w:rsid w:val="0070366A"/>
    <w:rsid w:val="00703905"/>
    <w:rsid w:val="00707693"/>
    <w:rsid w:val="00707D7B"/>
    <w:rsid w:val="00713A6E"/>
    <w:rsid w:val="00717200"/>
    <w:rsid w:val="0071721F"/>
    <w:rsid w:val="00722EC4"/>
    <w:rsid w:val="00723979"/>
    <w:rsid w:val="00724673"/>
    <w:rsid w:val="007248B9"/>
    <w:rsid w:val="007254AD"/>
    <w:rsid w:val="00727304"/>
    <w:rsid w:val="00730497"/>
    <w:rsid w:val="00731D01"/>
    <w:rsid w:val="00731DBF"/>
    <w:rsid w:val="0073357B"/>
    <w:rsid w:val="00733D9C"/>
    <w:rsid w:val="0073431B"/>
    <w:rsid w:val="007349CA"/>
    <w:rsid w:val="00734F1B"/>
    <w:rsid w:val="007410FD"/>
    <w:rsid w:val="0074273A"/>
    <w:rsid w:val="00747C48"/>
    <w:rsid w:val="00750CCF"/>
    <w:rsid w:val="00751498"/>
    <w:rsid w:val="00751807"/>
    <w:rsid w:val="00751D4F"/>
    <w:rsid w:val="00757682"/>
    <w:rsid w:val="00757DB1"/>
    <w:rsid w:val="007619DD"/>
    <w:rsid w:val="00762AA3"/>
    <w:rsid w:val="0076352D"/>
    <w:rsid w:val="00763B30"/>
    <w:rsid w:val="00767F9F"/>
    <w:rsid w:val="00773F58"/>
    <w:rsid w:val="00774309"/>
    <w:rsid w:val="007820C7"/>
    <w:rsid w:val="00783E88"/>
    <w:rsid w:val="00794AE2"/>
    <w:rsid w:val="007A7E58"/>
    <w:rsid w:val="007B0093"/>
    <w:rsid w:val="007B2152"/>
    <w:rsid w:val="007B27BB"/>
    <w:rsid w:val="007B4D57"/>
    <w:rsid w:val="007B530B"/>
    <w:rsid w:val="007B670C"/>
    <w:rsid w:val="007B69DD"/>
    <w:rsid w:val="007B71D1"/>
    <w:rsid w:val="007C234B"/>
    <w:rsid w:val="007C359F"/>
    <w:rsid w:val="007C694F"/>
    <w:rsid w:val="007C771C"/>
    <w:rsid w:val="007C7AB1"/>
    <w:rsid w:val="007C7ACA"/>
    <w:rsid w:val="007D2996"/>
    <w:rsid w:val="007D4B65"/>
    <w:rsid w:val="007D5AE6"/>
    <w:rsid w:val="007E2F61"/>
    <w:rsid w:val="007E5A49"/>
    <w:rsid w:val="007E6158"/>
    <w:rsid w:val="007E758C"/>
    <w:rsid w:val="007F2F23"/>
    <w:rsid w:val="007F4295"/>
    <w:rsid w:val="007F5525"/>
    <w:rsid w:val="007F58FA"/>
    <w:rsid w:val="007F6963"/>
    <w:rsid w:val="008007B7"/>
    <w:rsid w:val="00802B43"/>
    <w:rsid w:val="00805088"/>
    <w:rsid w:val="00810761"/>
    <w:rsid w:val="00811A77"/>
    <w:rsid w:val="008152FC"/>
    <w:rsid w:val="00816971"/>
    <w:rsid w:val="0081710B"/>
    <w:rsid w:val="008205DA"/>
    <w:rsid w:val="008247D1"/>
    <w:rsid w:val="00826378"/>
    <w:rsid w:val="008312AF"/>
    <w:rsid w:val="0083491F"/>
    <w:rsid w:val="0083543E"/>
    <w:rsid w:val="0084156D"/>
    <w:rsid w:val="00842902"/>
    <w:rsid w:val="00843550"/>
    <w:rsid w:val="0084492C"/>
    <w:rsid w:val="00852758"/>
    <w:rsid w:val="00853BEE"/>
    <w:rsid w:val="00854391"/>
    <w:rsid w:val="008570C4"/>
    <w:rsid w:val="008663A8"/>
    <w:rsid w:val="0086722D"/>
    <w:rsid w:val="00867AC2"/>
    <w:rsid w:val="008707B1"/>
    <w:rsid w:val="008709F0"/>
    <w:rsid w:val="00872F99"/>
    <w:rsid w:val="008739F1"/>
    <w:rsid w:val="00874215"/>
    <w:rsid w:val="00874CEC"/>
    <w:rsid w:val="0088028A"/>
    <w:rsid w:val="0089173E"/>
    <w:rsid w:val="0089347A"/>
    <w:rsid w:val="00893BC2"/>
    <w:rsid w:val="00894DEF"/>
    <w:rsid w:val="008A0816"/>
    <w:rsid w:val="008A3185"/>
    <w:rsid w:val="008B12AC"/>
    <w:rsid w:val="008B243C"/>
    <w:rsid w:val="008B4D96"/>
    <w:rsid w:val="008B700B"/>
    <w:rsid w:val="008B7143"/>
    <w:rsid w:val="008C59F5"/>
    <w:rsid w:val="008D1E47"/>
    <w:rsid w:val="008D31E0"/>
    <w:rsid w:val="008D3C3F"/>
    <w:rsid w:val="008D561D"/>
    <w:rsid w:val="008D7B32"/>
    <w:rsid w:val="008E3391"/>
    <w:rsid w:val="008E3B35"/>
    <w:rsid w:val="008E4BB3"/>
    <w:rsid w:val="008E73CE"/>
    <w:rsid w:val="008F5027"/>
    <w:rsid w:val="008F562E"/>
    <w:rsid w:val="009053DF"/>
    <w:rsid w:val="00907A35"/>
    <w:rsid w:val="00907E46"/>
    <w:rsid w:val="009112BE"/>
    <w:rsid w:val="0091348A"/>
    <w:rsid w:val="00915A14"/>
    <w:rsid w:val="00920F3F"/>
    <w:rsid w:val="00923107"/>
    <w:rsid w:val="009329B2"/>
    <w:rsid w:val="009329E8"/>
    <w:rsid w:val="009408AC"/>
    <w:rsid w:val="0094437F"/>
    <w:rsid w:val="00945572"/>
    <w:rsid w:val="00947F44"/>
    <w:rsid w:val="0095032D"/>
    <w:rsid w:val="00952DBE"/>
    <w:rsid w:val="00957818"/>
    <w:rsid w:val="009602C8"/>
    <w:rsid w:val="00963319"/>
    <w:rsid w:val="00965D55"/>
    <w:rsid w:val="00966246"/>
    <w:rsid w:val="00966644"/>
    <w:rsid w:val="0096789A"/>
    <w:rsid w:val="00972097"/>
    <w:rsid w:val="009730AE"/>
    <w:rsid w:val="0097654B"/>
    <w:rsid w:val="00983B98"/>
    <w:rsid w:val="0099158A"/>
    <w:rsid w:val="0099247E"/>
    <w:rsid w:val="009955FB"/>
    <w:rsid w:val="00995E6D"/>
    <w:rsid w:val="0099762D"/>
    <w:rsid w:val="009A4832"/>
    <w:rsid w:val="009B035E"/>
    <w:rsid w:val="009B2BB9"/>
    <w:rsid w:val="009B48A6"/>
    <w:rsid w:val="009B4A31"/>
    <w:rsid w:val="009C01AB"/>
    <w:rsid w:val="009C0F8B"/>
    <w:rsid w:val="009C207A"/>
    <w:rsid w:val="009C2D0E"/>
    <w:rsid w:val="009C4467"/>
    <w:rsid w:val="009D68D2"/>
    <w:rsid w:val="009D7FCE"/>
    <w:rsid w:val="009E5F96"/>
    <w:rsid w:val="009F445E"/>
    <w:rsid w:val="009F6D13"/>
    <w:rsid w:val="00A0074C"/>
    <w:rsid w:val="00A0089E"/>
    <w:rsid w:val="00A04B2D"/>
    <w:rsid w:val="00A06189"/>
    <w:rsid w:val="00A0760D"/>
    <w:rsid w:val="00A1180D"/>
    <w:rsid w:val="00A15433"/>
    <w:rsid w:val="00A2519D"/>
    <w:rsid w:val="00A3290F"/>
    <w:rsid w:val="00A3684B"/>
    <w:rsid w:val="00A37EF8"/>
    <w:rsid w:val="00A47F88"/>
    <w:rsid w:val="00A509F2"/>
    <w:rsid w:val="00A523CC"/>
    <w:rsid w:val="00A543E9"/>
    <w:rsid w:val="00A57DAC"/>
    <w:rsid w:val="00A6114A"/>
    <w:rsid w:val="00A62E12"/>
    <w:rsid w:val="00A636E8"/>
    <w:rsid w:val="00A649DB"/>
    <w:rsid w:val="00A654D4"/>
    <w:rsid w:val="00A665CF"/>
    <w:rsid w:val="00A678D4"/>
    <w:rsid w:val="00A70F3F"/>
    <w:rsid w:val="00A72BFF"/>
    <w:rsid w:val="00A733EC"/>
    <w:rsid w:val="00A74526"/>
    <w:rsid w:val="00A75FAA"/>
    <w:rsid w:val="00A76C19"/>
    <w:rsid w:val="00A86BD5"/>
    <w:rsid w:val="00A94447"/>
    <w:rsid w:val="00AA1A15"/>
    <w:rsid w:val="00AA327E"/>
    <w:rsid w:val="00AA7BC1"/>
    <w:rsid w:val="00AA7C55"/>
    <w:rsid w:val="00AC3F39"/>
    <w:rsid w:val="00AD5313"/>
    <w:rsid w:val="00AD65DB"/>
    <w:rsid w:val="00AE1793"/>
    <w:rsid w:val="00AE4A49"/>
    <w:rsid w:val="00AE4C0E"/>
    <w:rsid w:val="00AF77C6"/>
    <w:rsid w:val="00B01B6A"/>
    <w:rsid w:val="00B04303"/>
    <w:rsid w:val="00B12903"/>
    <w:rsid w:val="00B14774"/>
    <w:rsid w:val="00B17FD3"/>
    <w:rsid w:val="00B22CA5"/>
    <w:rsid w:val="00B22EAC"/>
    <w:rsid w:val="00B2394B"/>
    <w:rsid w:val="00B24027"/>
    <w:rsid w:val="00B415A5"/>
    <w:rsid w:val="00B41914"/>
    <w:rsid w:val="00B455B8"/>
    <w:rsid w:val="00B47C03"/>
    <w:rsid w:val="00B51276"/>
    <w:rsid w:val="00B53BF7"/>
    <w:rsid w:val="00B55208"/>
    <w:rsid w:val="00B574FF"/>
    <w:rsid w:val="00B602E1"/>
    <w:rsid w:val="00B604D6"/>
    <w:rsid w:val="00B623A6"/>
    <w:rsid w:val="00B64D28"/>
    <w:rsid w:val="00B64EED"/>
    <w:rsid w:val="00B70F59"/>
    <w:rsid w:val="00B758C3"/>
    <w:rsid w:val="00B803A7"/>
    <w:rsid w:val="00B81E2A"/>
    <w:rsid w:val="00B840DF"/>
    <w:rsid w:val="00B848B6"/>
    <w:rsid w:val="00B84CAE"/>
    <w:rsid w:val="00B9171A"/>
    <w:rsid w:val="00B93A01"/>
    <w:rsid w:val="00B93B05"/>
    <w:rsid w:val="00B966B1"/>
    <w:rsid w:val="00BA1DCE"/>
    <w:rsid w:val="00BA5EC0"/>
    <w:rsid w:val="00BB1019"/>
    <w:rsid w:val="00BB1103"/>
    <w:rsid w:val="00BC3AB2"/>
    <w:rsid w:val="00BC3C9E"/>
    <w:rsid w:val="00BC71FF"/>
    <w:rsid w:val="00BD1AD2"/>
    <w:rsid w:val="00BE24CC"/>
    <w:rsid w:val="00BE262A"/>
    <w:rsid w:val="00BF7297"/>
    <w:rsid w:val="00BF7907"/>
    <w:rsid w:val="00BF7F6D"/>
    <w:rsid w:val="00C04D60"/>
    <w:rsid w:val="00C05B7D"/>
    <w:rsid w:val="00C07934"/>
    <w:rsid w:val="00C15D94"/>
    <w:rsid w:val="00C200F2"/>
    <w:rsid w:val="00C2063A"/>
    <w:rsid w:val="00C20DCA"/>
    <w:rsid w:val="00C217FF"/>
    <w:rsid w:val="00C25F23"/>
    <w:rsid w:val="00C26096"/>
    <w:rsid w:val="00C266A5"/>
    <w:rsid w:val="00C32E1E"/>
    <w:rsid w:val="00C33DCD"/>
    <w:rsid w:val="00C35066"/>
    <w:rsid w:val="00C61A8B"/>
    <w:rsid w:val="00C647FE"/>
    <w:rsid w:val="00C649BE"/>
    <w:rsid w:val="00C655BC"/>
    <w:rsid w:val="00C75A86"/>
    <w:rsid w:val="00C75AE1"/>
    <w:rsid w:val="00C76AFE"/>
    <w:rsid w:val="00C80597"/>
    <w:rsid w:val="00C80CD0"/>
    <w:rsid w:val="00C833E5"/>
    <w:rsid w:val="00C83840"/>
    <w:rsid w:val="00C84CDF"/>
    <w:rsid w:val="00C84EC2"/>
    <w:rsid w:val="00C90E19"/>
    <w:rsid w:val="00C91331"/>
    <w:rsid w:val="00C916B2"/>
    <w:rsid w:val="00C94D24"/>
    <w:rsid w:val="00CA1695"/>
    <w:rsid w:val="00CA6699"/>
    <w:rsid w:val="00CB0DFB"/>
    <w:rsid w:val="00CB4AB9"/>
    <w:rsid w:val="00CB78C0"/>
    <w:rsid w:val="00CC0BC1"/>
    <w:rsid w:val="00CC4AA3"/>
    <w:rsid w:val="00CC5F17"/>
    <w:rsid w:val="00CD0913"/>
    <w:rsid w:val="00CD37A8"/>
    <w:rsid w:val="00CD5B60"/>
    <w:rsid w:val="00CE04B3"/>
    <w:rsid w:val="00CE2B12"/>
    <w:rsid w:val="00CE7506"/>
    <w:rsid w:val="00CF0B33"/>
    <w:rsid w:val="00CF5202"/>
    <w:rsid w:val="00D10F79"/>
    <w:rsid w:val="00D1653F"/>
    <w:rsid w:val="00D25210"/>
    <w:rsid w:val="00D25674"/>
    <w:rsid w:val="00D27616"/>
    <w:rsid w:val="00D301E7"/>
    <w:rsid w:val="00D31A88"/>
    <w:rsid w:val="00D35F9A"/>
    <w:rsid w:val="00D46DDE"/>
    <w:rsid w:val="00D528E3"/>
    <w:rsid w:val="00D5378F"/>
    <w:rsid w:val="00D540D2"/>
    <w:rsid w:val="00D54F2C"/>
    <w:rsid w:val="00D56271"/>
    <w:rsid w:val="00D648B5"/>
    <w:rsid w:val="00D80DD9"/>
    <w:rsid w:val="00D90378"/>
    <w:rsid w:val="00D96460"/>
    <w:rsid w:val="00D96961"/>
    <w:rsid w:val="00D96B3F"/>
    <w:rsid w:val="00DA3AA1"/>
    <w:rsid w:val="00DA4DCD"/>
    <w:rsid w:val="00DA60E2"/>
    <w:rsid w:val="00DA7091"/>
    <w:rsid w:val="00DB1B84"/>
    <w:rsid w:val="00DB7A65"/>
    <w:rsid w:val="00DB7ECC"/>
    <w:rsid w:val="00DC03AF"/>
    <w:rsid w:val="00DC5ED8"/>
    <w:rsid w:val="00DD08D0"/>
    <w:rsid w:val="00DD10A7"/>
    <w:rsid w:val="00DD2BF7"/>
    <w:rsid w:val="00DD5B90"/>
    <w:rsid w:val="00DE02BC"/>
    <w:rsid w:val="00DE12D2"/>
    <w:rsid w:val="00DE1E93"/>
    <w:rsid w:val="00DF1A75"/>
    <w:rsid w:val="00DF4323"/>
    <w:rsid w:val="00E00CA7"/>
    <w:rsid w:val="00E011D1"/>
    <w:rsid w:val="00E0255E"/>
    <w:rsid w:val="00E052F9"/>
    <w:rsid w:val="00E07365"/>
    <w:rsid w:val="00E10A34"/>
    <w:rsid w:val="00E116E7"/>
    <w:rsid w:val="00E13D2F"/>
    <w:rsid w:val="00E20625"/>
    <w:rsid w:val="00E2118B"/>
    <w:rsid w:val="00E214B4"/>
    <w:rsid w:val="00E2597D"/>
    <w:rsid w:val="00E32BC2"/>
    <w:rsid w:val="00E356DB"/>
    <w:rsid w:val="00E37DAA"/>
    <w:rsid w:val="00E42DA8"/>
    <w:rsid w:val="00E47143"/>
    <w:rsid w:val="00E535C3"/>
    <w:rsid w:val="00E535F8"/>
    <w:rsid w:val="00E564FE"/>
    <w:rsid w:val="00E56F3E"/>
    <w:rsid w:val="00E65050"/>
    <w:rsid w:val="00E7103B"/>
    <w:rsid w:val="00E7295F"/>
    <w:rsid w:val="00E8062A"/>
    <w:rsid w:val="00E81567"/>
    <w:rsid w:val="00E8265A"/>
    <w:rsid w:val="00E90033"/>
    <w:rsid w:val="00E9699F"/>
    <w:rsid w:val="00E969E8"/>
    <w:rsid w:val="00E96D64"/>
    <w:rsid w:val="00E9790E"/>
    <w:rsid w:val="00E97ED9"/>
    <w:rsid w:val="00EA2727"/>
    <w:rsid w:val="00EA5B5C"/>
    <w:rsid w:val="00EA688A"/>
    <w:rsid w:val="00EB2D4B"/>
    <w:rsid w:val="00EB58D8"/>
    <w:rsid w:val="00EC3562"/>
    <w:rsid w:val="00EC4C18"/>
    <w:rsid w:val="00ED2ABA"/>
    <w:rsid w:val="00ED57CD"/>
    <w:rsid w:val="00ED66FA"/>
    <w:rsid w:val="00EE2978"/>
    <w:rsid w:val="00EF2F74"/>
    <w:rsid w:val="00EF3885"/>
    <w:rsid w:val="00F00619"/>
    <w:rsid w:val="00F0198F"/>
    <w:rsid w:val="00F01C49"/>
    <w:rsid w:val="00F0711C"/>
    <w:rsid w:val="00F1460A"/>
    <w:rsid w:val="00F16AD6"/>
    <w:rsid w:val="00F20448"/>
    <w:rsid w:val="00F238E7"/>
    <w:rsid w:val="00F25D19"/>
    <w:rsid w:val="00F271BD"/>
    <w:rsid w:val="00F309B5"/>
    <w:rsid w:val="00F31ABC"/>
    <w:rsid w:val="00F3445F"/>
    <w:rsid w:val="00F368C4"/>
    <w:rsid w:val="00F46DC3"/>
    <w:rsid w:val="00F54B20"/>
    <w:rsid w:val="00F64E59"/>
    <w:rsid w:val="00F72CEC"/>
    <w:rsid w:val="00F807E8"/>
    <w:rsid w:val="00F813B2"/>
    <w:rsid w:val="00F9050C"/>
    <w:rsid w:val="00F97498"/>
    <w:rsid w:val="00F97A40"/>
    <w:rsid w:val="00FA2924"/>
    <w:rsid w:val="00FA593E"/>
    <w:rsid w:val="00FA6925"/>
    <w:rsid w:val="00FA7D3F"/>
    <w:rsid w:val="00FB4091"/>
    <w:rsid w:val="00FB6266"/>
    <w:rsid w:val="00FB68CD"/>
    <w:rsid w:val="00FC3FB4"/>
    <w:rsid w:val="00FC453D"/>
    <w:rsid w:val="00FC6B3C"/>
    <w:rsid w:val="00FD040C"/>
    <w:rsid w:val="00FD0415"/>
    <w:rsid w:val="00FD2EF6"/>
    <w:rsid w:val="00FD6506"/>
    <w:rsid w:val="00FD7834"/>
    <w:rsid w:val="00FD7F21"/>
    <w:rsid w:val="00FD7F5B"/>
    <w:rsid w:val="00FE1CB5"/>
    <w:rsid w:val="00FE1F1B"/>
    <w:rsid w:val="00FE439C"/>
    <w:rsid w:val="00FF076C"/>
    <w:rsid w:val="00FF0A1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64A35AE-AA0E-4C8E-B479-EB6A350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61A8B"/>
    <w:pPr>
      <w:widowControl w:val="0"/>
      <w:suppressAutoHyphens/>
      <w:autoSpaceDE w:val="0"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4263"/>
        <w:tab w:val="left" w:pos="8526"/>
      </w:tabs>
      <w:jc w:val="both"/>
      <w:outlineLvl w:val="1"/>
    </w:pPr>
    <w:rPr>
      <w:rFonts w:ascii="Arial" w:hAnsi="Arial" w:cs="Arial"/>
      <w:b/>
      <w:bCs/>
      <w:szCs w:val="24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spacing w:line="360" w:lineRule="auto"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widowControl/>
      <w:numPr>
        <w:ilvl w:val="3"/>
        <w:numId w:val="1"/>
      </w:numPr>
      <w:autoSpaceDE/>
      <w:spacing w:after="12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1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right"/>
      <w:outlineLvl w:val="6"/>
    </w:pPr>
    <w:rPr>
      <w:rFonts w:ascii="Tahoma" w:hAnsi="Tahoma" w:cs="Tahoma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Tahoma" w:hAnsi="Tahoma" w:cs="Tahoma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  <w:uiPriority w:val="99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rPr>
      <w:szCs w:val="24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link w:val="SangradetextonormalCar"/>
    <w:pPr>
      <w:widowControl/>
      <w:spacing w:before="120" w:after="120"/>
      <w:jc w:val="both"/>
    </w:pPr>
    <w:rPr>
      <w:rFonts w:ascii="Arial" w:hAnsi="Arial" w:cs="Arial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bloque1">
    <w:name w:val="Texto de bloque1"/>
    <w:basedOn w:val="Normal"/>
    <w:pPr>
      <w:widowControl/>
      <w:spacing w:before="240" w:after="240" w:line="360" w:lineRule="atLeast"/>
      <w:ind w:left="567" w:right="618"/>
      <w:jc w:val="both"/>
    </w:pPr>
    <w:rPr>
      <w:rFonts w:ascii="Arial" w:hAnsi="Arial" w:cs="Arial"/>
      <w:szCs w:val="24"/>
    </w:rPr>
  </w:style>
  <w:style w:type="paragraph" w:customStyle="1" w:styleId="Sangra2detindependiente1">
    <w:name w:val="Sangría 2 de t. independiente1"/>
    <w:basedOn w:val="Normal"/>
    <w:pPr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</w:rPr>
  </w:style>
  <w:style w:type="paragraph" w:customStyle="1" w:styleId="Sangra3detindependiente1">
    <w:name w:val="Sangría 3 de t. independiente1"/>
    <w:basedOn w:val="Normal"/>
    <w:pPr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qFormat/>
    <w:pPr>
      <w:widowControl/>
      <w:autoSpaceDE/>
      <w:spacing w:after="120"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next w:val="Textoindependiente"/>
    <w:qFormat/>
    <w:pPr>
      <w:widowControl/>
      <w:autoSpaceDE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/>
      <w:bCs/>
      <w:sz w:val="21"/>
    </w:rPr>
  </w:style>
  <w:style w:type="paragraph" w:customStyle="1" w:styleId="Textoindependiente31">
    <w:name w:val="Texto independiente 31"/>
    <w:basedOn w:val="Normal"/>
    <w:pPr>
      <w:spacing w:line="300" w:lineRule="exact"/>
      <w:jc w:val="both"/>
    </w:pPr>
    <w:rPr>
      <w:rFonts w:ascii="Arial" w:hAnsi="Arial"/>
      <w:sz w:val="22"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rsid w:val="005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587467"/>
    <w:rPr>
      <w:rFonts w:ascii="Tahoma" w:hAnsi="Tahoma" w:cs="Tahoma"/>
      <w:sz w:val="16"/>
      <w:szCs w:val="16"/>
      <w:lang w:val="es-ES_tradnl" w:eastAsia="ar-SA"/>
    </w:rPr>
  </w:style>
  <w:style w:type="character" w:customStyle="1" w:styleId="PiedepginaCar">
    <w:name w:val="Pie de página Car"/>
    <w:link w:val="Piedepgina"/>
    <w:uiPriority w:val="99"/>
    <w:rsid w:val="000243E3"/>
    <w:rPr>
      <w:lang w:val="es-ES_tradnl" w:eastAsia="ar-SA"/>
    </w:rPr>
  </w:style>
  <w:style w:type="paragraph" w:customStyle="1" w:styleId="Texto">
    <w:name w:val="Texto"/>
    <w:basedOn w:val="Normal"/>
    <w:link w:val="TextoCar"/>
    <w:qFormat/>
    <w:rsid w:val="007254AD"/>
    <w:pPr>
      <w:widowControl/>
      <w:suppressAutoHyphens w:val="0"/>
      <w:autoSpaceDE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ES"/>
    </w:rPr>
  </w:style>
  <w:style w:type="paragraph" w:styleId="Textonotapie">
    <w:name w:val="footnote text"/>
    <w:basedOn w:val="Normal"/>
    <w:link w:val="TextonotapieCar"/>
    <w:uiPriority w:val="99"/>
    <w:rsid w:val="00D31A88"/>
  </w:style>
  <w:style w:type="character" w:customStyle="1" w:styleId="TextonotapieCar">
    <w:name w:val="Texto nota pie Car"/>
    <w:link w:val="Textonotapie"/>
    <w:uiPriority w:val="99"/>
    <w:rsid w:val="00D31A88"/>
    <w:rPr>
      <w:lang w:val="es-ES_tradnl" w:eastAsia="ar-SA"/>
    </w:rPr>
  </w:style>
  <w:style w:type="character" w:styleId="Refdenotaalpie">
    <w:name w:val="footnote reference"/>
    <w:uiPriority w:val="99"/>
    <w:rsid w:val="00D31A88"/>
    <w:rPr>
      <w:vertAlign w:val="superscript"/>
    </w:rPr>
  </w:style>
  <w:style w:type="character" w:customStyle="1" w:styleId="apple-converted-space">
    <w:name w:val="apple-converted-space"/>
    <w:rsid w:val="001B4A03"/>
  </w:style>
  <w:style w:type="character" w:customStyle="1" w:styleId="red">
    <w:name w:val="red"/>
    <w:rsid w:val="001B4A03"/>
  </w:style>
  <w:style w:type="character" w:styleId="Hipervnculo">
    <w:name w:val="Hyperlink"/>
    <w:unhideWhenUsed/>
    <w:rsid w:val="001B4A03"/>
    <w:rPr>
      <w:color w:val="0000FF"/>
      <w:u w:val="single"/>
    </w:rPr>
  </w:style>
  <w:style w:type="paragraph" w:customStyle="1" w:styleId="francesa">
    <w:name w:val="francesa"/>
    <w:basedOn w:val="Normal"/>
    <w:rsid w:val="001B4A0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angradetextonormalCar">
    <w:name w:val="Sangría de texto normal Car"/>
    <w:link w:val="Sangradetextonormal"/>
    <w:rsid w:val="001B03C3"/>
    <w:rPr>
      <w:rFonts w:ascii="Arial" w:hAnsi="Arial" w:cs="Arial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rsid w:val="00510CA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10CA5"/>
    <w:rPr>
      <w:lang w:val="es-ES_tradnl" w:eastAsia="ar-SA"/>
    </w:rPr>
  </w:style>
  <w:style w:type="paragraph" w:styleId="Prrafodelista">
    <w:name w:val="List Paragraph"/>
    <w:basedOn w:val="Normal"/>
    <w:link w:val="PrrafodelistaCar"/>
    <w:uiPriority w:val="34"/>
    <w:qFormat/>
    <w:rsid w:val="00516248"/>
    <w:pPr>
      <w:ind w:left="708"/>
    </w:pPr>
  </w:style>
  <w:style w:type="paragraph" w:styleId="NormalWeb">
    <w:name w:val="Normal (Web)"/>
    <w:basedOn w:val="Normal"/>
    <w:uiPriority w:val="99"/>
    <w:unhideWhenUsed/>
    <w:rsid w:val="00A7452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502A17"/>
    <w:rPr>
      <w:rFonts w:ascii="Calibri" w:eastAsia="Calibri" w:hAnsi="Calibri"/>
      <w:sz w:val="22"/>
      <w:szCs w:val="22"/>
      <w:lang w:eastAsia="en-US"/>
    </w:rPr>
  </w:style>
  <w:style w:type="character" w:customStyle="1" w:styleId="oecd-shared-footercopyright-first">
    <w:name w:val="oecd-shared-footer__copyright-first"/>
    <w:basedOn w:val="Fuentedeprrafopredeter"/>
    <w:rsid w:val="001334AA"/>
  </w:style>
  <w:style w:type="character" w:customStyle="1" w:styleId="oecd-shared-footercopyright-second">
    <w:name w:val="oecd-shared-footer__copyright-second"/>
    <w:basedOn w:val="Fuentedeprrafopredeter"/>
    <w:rsid w:val="001334AA"/>
  </w:style>
  <w:style w:type="character" w:customStyle="1" w:styleId="TextoCar">
    <w:name w:val="Texto Car"/>
    <w:link w:val="Texto"/>
    <w:locked/>
    <w:rsid w:val="00147E80"/>
    <w:rPr>
      <w:rFonts w:ascii="Arial" w:hAnsi="Arial" w:cs="Arial"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0EAE"/>
    <w:pPr>
      <w:widowControl/>
      <w:pBdr>
        <w:top w:val="nil"/>
        <w:left w:val="nil"/>
        <w:bottom w:val="nil"/>
        <w:right w:val="nil"/>
        <w:between w:val="nil"/>
      </w:pBdr>
      <w:tabs>
        <w:tab w:val="right" w:pos="9025"/>
      </w:tabs>
      <w:suppressAutoHyphens w:val="0"/>
      <w:autoSpaceDE/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Estilo">
    <w:name w:val="Estilo"/>
    <w:basedOn w:val="Sinespaciado"/>
    <w:link w:val="EstiloCar"/>
    <w:qFormat/>
    <w:rsid w:val="00060EAE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060EAE"/>
    <w:rPr>
      <w:rFonts w:ascii="Arial" w:eastAsia="Calibri" w:hAnsi="Arial"/>
      <w:sz w:val="24"/>
      <w:szCs w:val="22"/>
      <w:lang w:eastAsia="en-US"/>
    </w:rPr>
  </w:style>
  <w:style w:type="paragraph" w:customStyle="1" w:styleId="Default">
    <w:name w:val="Default"/>
    <w:rsid w:val="00B758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4156D"/>
    <w:rPr>
      <w:lang w:val="es-ES_tradnl" w:eastAsia="ar-SA"/>
    </w:rPr>
  </w:style>
  <w:style w:type="paragraph" w:styleId="Textosinformato">
    <w:name w:val="Plain Text"/>
    <w:basedOn w:val="Normal"/>
    <w:link w:val="TextosinformatoCar"/>
    <w:rsid w:val="00893BC2"/>
    <w:pPr>
      <w:widowControl/>
      <w:suppressAutoHyphens w:val="0"/>
      <w:autoSpaceDE/>
    </w:pPr>
    <w:rPr>
      <w:rFonts w:ascii="Courier New" w:hAnsi="Courier New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93BC2"/>
    <w:rPr>
      <w:rFonts w:ascii="Courier New" w:hAnsi="Courier New"/>
      <w:lang w:val="es-ES" w:eastAsia="es-ES"/>
    </w:rPr>
  </w:style>
  <w:style w:type="paragraph" w:customStyle="1" w:styleId="POA">
    <w:name w:val="POA"/>
    <w:basedOn w:val="Normal"/>
    <w:qFormat/>
    <w:rsid w:val="00874CEC"/>
    <w:pPr>
      <w:widowControl/>
      <w:suppressAutoHyphens w:val="0"/>
      <w:autoSpaceDE/>
      <w:spacing w:line="360" w:lineRule="auto"/>
      <w:jc w:val="both"/>
    </w:pPr>
    <w:rPr>
      <w:rFonts w:ascii="Arial" w:hAnsi="Arial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74CEC"/>
    <w:pPr>
      <w:widowControl/>
      <w:suppressAutoHyphens w:val="0"/>
      <w:autoSpaceDE/>
    </w:pPr>
    <w:rPr>
      <w:rFonts w:ascii="Calibri" w:eastAsia="Calibri" w:hAnsi="Calibri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74CEC"/>
    <w:rPr>
      <w:rFonts w:ascii="Calibri" w:eastAsia="Calibri" w:hAnsi="Calibri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874CEC"/>
    <w:rPr>
      <w:vertAlign w:val="superscript"/>
    </w:rPr>
  </w:style>
  <w:style w:type="paragraph" w:customStyle="1" w:styleId="Encabezadoypie">
    <w:name w:val="Encabezado y pie"/>
    <w:rsid w:val="00874C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Cuerpo">
    <w:name w:val="Cuerpo"/>
    <w:rsid w:val="00874CE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inguno">
    <w:name w:val="Ninguno"/>
    <w:rsid w:val="00874CEC"/>
    <w:rPr>
      <w:lang w:val="pt-PT"/>
    </w:rPr>
  </w:style>
  <w:style w:type="character" w:customStyle="1" w:styleId="EncabezadoCar">
    <w:name w:val="Encabezado Car"/>
    <w:basedOn w:val="Fuentedeprrafopredeter"/>
    <w:link w:val="Encabezado"/>
    <w:uiPriority w:val="99"/>
    <w:rsid w:val="00874CEC"/>
    <w:rPr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hoja-membretad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45F1-98D0-4535-A60F-098021A3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hoja-membretada</Template>
  <TotalTime>1</TotalTime>
  <Pages>11</Pages>
  <Words>2991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****</dc:creator>
  <cp:keywords/>
  <cp:lastModifiedBy>Geovanni Gabriel Casanova Trujeque</cp:lastModifiedBy>
  <cp:revision>2</cp:revision>
  <cp:lastPrinted>2019-12-20T18:12:00Z</cp:lastPrinted>
  <dcterms:created xsi:type="dcterms:W3CDTF">2020-06-08T20:02:00Z</dcterms:created>
  <dcterms:modified xsi:type="dcterms:W3CDTF">2020-06-08T20:02:00Z</dcterms:modified>
</cp:coreProperties>
</file>